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885" w:type="dxa"/>
        <w:tblLayout w:type="fixed"/>
        <w:tblLook w:val="0000" w:firstRow="0" w:lastRow="0" w:firstColumn="0" w:lastColumn="0" w:noHBand="0" w:noVBand="0"/>
      </w:tblPr>
      <w:tblGrid>
        <w:gridCol w:w="7089"/>
        <w:gridCol w:w="3685"/>
      </w:tblGrid>
      <w:tr w:rsidR="00DA4FFC" w14:paraId="3EDBE8CC" w14:textId="77777777">
        <w:tc>
          <w:tcPr>
            <w:tcW w:w="7089" w:type="dxa"/>
          </w:tcPr>
          <w:p w14:paraId="4BF1BF3F" w14:textId="18BCEBD6" w:rsidR="00DA4FFC" w:rsidRDefault="00C660C2">
            <w:pPr>
              <w:ind w:left="144"/>
            </w:pPr>
            <w:bookmarkStart w:id="0" w:name="_GoBack"/>
            <w:bookmarkEnd w:id="0"/>
            <w:r>
              <w:rPr>
                <w:noProof/>
                <w:lang w:eastAsia="en-GB"/>
              </w:rPr>
              <w:drawing>
                <wp:inline distT="0" distB="0" distL="0" distR="0" wp14:anchorId="3405D9F0" wp14:editId="34E6E3C6">
                  <wp:extent cx="2114550"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4550" cy="333375"/>
                          </a:xfrm>
                          <a:prstGeom prst="rect">
                            <a:avLst/>
                          </a:prstGeom>
                          <a:noFill/>
                          <a:ln>
                            <a:noFill/>
                          </a:ln>
                        </pic:spPr>
                      </pic:pic>
                    </a:graphicData>
                  </a:graphic>
                </wp:inline>
              </w:drawing>
            </w:r>
          </w:p>
        </w:tc>
        <w:tc>
          <w:tcPr>
            <w:tcW w:w="3685" w:type="dxa"/>
          </w:tcPr>
          <w:p w14:paraId="14429ED1" w14:textId="77777777" w:rsidR="008A3D42" w:rsidRPr="0037708D" w:rsidRDefault="008A3D42" w:rsidP="008A3D42">
            <w:pPr>
              <w:rPr>
                <w:sz w:val="20"/>
              </w:rPr>
            </w:pPr>
            <w:r w:rsidRPr="0037708D">
              <w:rPr>
                <w:sz w:val="20"/>
              </w:rPr>
              <w:t>Wirral Council</w:t>
            </w:r>
          </w:p>
          <w:p w14:paraId="5AD383FA" w14:textId="77777777" w:rsidR="008A3D42" w:rsidRPr="0037708D" w:rsidRDefault="008A3D42" w:rsidP="008A3D42">
            <w:pPr>
              <w:rPr>
                <w:i/>
                <w:sz w:val="20"/>
              </w:rPr>
            </w:pPr>
            <w:r w:rsidRPr="0037708D">
              <w:rPr>
                <w:i/>
                <w:sz w:val="20"/>
              </w:rPr>
              <w:t>Delivery Services</w:t>
            </w:r>
          </w:p>
          <w:p w14:paraId="7F7AF5AB" w14:textId="77777777" w:rsidR="008A3D42" w:rsidRPr="0037708D" w:rsidRDefault="008A3D42" w:rsidP="008A3D42">
            <w:pPr>
              <w:rPr>
                <w:sz w:val="20"/>
              </w:rPr>
            </w:pPr>
          </w:p>
          <w:p w14:paraId="2B2F97E2" w14:textId="77777777" w:rsidR="008A3D42" w:rsidRPr="0037708D" w:rsidRDefault="008A3D42" w:rsidP="008A3D42">
            <w:pPr>
              <w:rPr>
                <w:sz w:val="20"/>
              </w:rPr>
            </w:pPr>
            <w:r w:rsidRPr="0037708D">
              <w:rPr>
                <w:sz w:val="20"/>
              </w:rPr>
              <w:t>PO Box 290</w:t>
            </w:r>
          </w:p>
          <w:p w14:paraId="5BE28F31" w14:textId="77777777" w:rsidR="008A3D42" w:rsidRPr="0037708D" w:rsidRDefault="008A3D42" w:rsidP="008A3D42">
            <w:pPr>
              <w:rPr>
                <w:sz w:val="20"/>
              </w:rPr>
            </w:pPr>
            <w:r w:rsidRPr="0037708D">
              <w:rPr>
                <w:sz w:val="20"/>
              </w:rPr>
              <w:t>Brighton Street</w:t>
            </w:r>
          </w:p>
          <w:p w14:paraId="1D9C3FB1" w14:textId="77777777" w:rsidR="008A3D42" w:rsidRPr="0037708D" w:rsidRDefault="008A3D42" w:rsidP="008A3D42">
            <w:pPr>
              <w:rPr>
                <w:sz w:val="20"/>
              </w:rPr>
            </w:pPr>
            <w:r w:rsidRPr="0037708D">
              <w:rPr>
                <w:sz w:val="20"/>
              </w:rPr>
              <w:t>Wallasey</w:t>
            </w:r>
          </w:p>
          <w:p w14:paraId="0E442A91" w14:textId="77777777" w:rsidR="008A3D42" w:rsidRPr="0037708D" w:rsidRDefault="008A3D42" w:rsidP="008A3D42">
            <w:pPr>
              <w:rPr>
                <w:sz w:val="20"/>
              </w:rPr>
            </w:pPr>
            <w:r w:rsidRPr="0037708D">
              <w:rPr>
                <w:sz w:val="20"/>
              </w:rPr>
              <w:t>CH27 9FQ</w:t>
            </w:r>
          </w:p>
          <w:p w14:paraId="6821B82B" w14:textId="77777777" w:rsidR="008A3D42" w:rsidRPr="0037708D" w:rsidRDefault="008A3D42" w:rsidP="008A3D42">
            <w:pPr>
              <w:rPr>
                <w:sz w:val="20"/>
              </w:rPr>
            </w:pPr>
          </w:p>
          <w:p w14:paraId="70A32C00" w14:textId="77777777" w:rsidR="00DA4FFC" w:rsidRDefault="008A3D42" w:rsidP="008A3D42">
            <w:r w:rsidRPr="0037708D">
              <w:rPr>
                <w:sz w:val="20"/>
              </w:rPr>
              <w:t>www.wirral.gov.uk</w:t>
            </w:r>
          </w:p>
        </w:tc>
      </w:tr>
    </w:tbl>
    <w:p w14:paraId="4258D06F" w14:textId="77777777" w:rsidR="00100FA9" w:rsidRDefault="00100FA9" w:rsidP="000513C2">
      <w:pPr>
        <w:spacing w:after="120"/>
        <w:rPr>
          <w:szCs w:val="24"/>
        </w:rPr>
      </w:pPr>
    </w:p>
    <w:p w14:paraId="27A82E13" w14:textId="31B9DCCF" w:rsidR="000513C2" w:rsidRDefault="000513C2" w:rsidP="000513C2">
      <w:pPr>
        <w:spacing w:after="120"/>
        <w:rPr>
          <w:szCs w:val="24"/>
        </w:rPr>
      </w:pPr>
      <w:r>
        <w:rPr>
          <w:szCs w:val="24"/>
        </w:rPr>
        <w:t xml:space="preserve">Dear Parent </w:t>
      </w:r>
    </w:p>
    <w:p w14:paraId="42E1EFB1" w14:textId="774C1D06" w:rsidR="000513C2" w:rsidRDefault="000513C2" w:rsidP="000513C2">
      <w:pPr>
        <w:spacing w:after="120"/>
        <w:rPr>
          <w:szCs w:val="24"/>
        </w:rPr>
      </w:pPr>
      <w:r>
        <w:rPr>
          <w:szCs w:val="24"/>
        </w:rPr>
        <w:t>I am writing to notify you in advance that the local authority have determined that, for testing in September 2020, the test provider for entry to Calday Grange Grammar School; West Kirby Grammar School for Girls; Wirral Grammar School for Boys and Wirral Grammar School for Girls will be GL Assessment.</w:t>
      </w:r>
    </w:p>
    <w:p w14:paraId="73E4CD53" w14:textId="0CE6D5C1" w:rsidR="000513C2" w:rsidRDefault="000513C2" w:rsidP="000513C2">
      <w:pPr>
        <w:spacing w:after="120"/>
        <w:jc w:val="both"/>
        <w:rPr>
          <w:szCs w:val="24"/>
        </w:rPr>
      </w:pPr>
      <w:r>
        <w:rPr>
          <w:szCs w:val="24"/>
        </w:rPr>
        <w:t>GL selective tests will assess the pupil’s understanding and application of knowledge and skills taught in and up to the end of Year 5, in various contexts. The tests will continue to look at verbal reasoning, non-verbal reasoning and mathematics.</w:t>
      </w:r>
    </w:p>
    <w:p w14:paraId="13360501" w14:textId="03F40239" w:rsidR="000513C2" w:rsidRDefault="000513C2" w:rsidP="000513C2">
      <w:pPr>
        <w:spacing w:after="120"/>
        <w:jc w:val="both"/>
        <w:rPr>
          <w:szCs w:val="24"/>
        </w:rPr>
      </w:pPr>
      <w:r>
        <w:rPr>
          <w:szCs w:val="24"/>
        </w:rPr>
        <w:t>The tests will continue to be standardised for the child’s age and gender. There will be two papers taken on the same day, in September of Year 6. The test date in 2020 will be Monday, 21</w:t>
      </w:r>
      <w:r>
        <w:rPr>
          <w:szCs w:val="24"/>
          <w:vertAlign w:val="superscript"/>
        </w:rPr>
        <w:t>st</w:t>
      </w:r>
      <w:r>
        <w:rPr>
          <w:szCs w:val="24"/>
        </w:rPr>
        <w:t xml:space="preserve"> September.</w:t>
      </w:r>
    </w:p>
    <w:p w14:paraId="0970A88C" w14:textId="4E09E44C" w:rsidR="000513C2" w:rsidRDefault="000513C2" w:rsidP="000513C2">
      <w:pPr>
        <w:spacing w:after="120"/>
        <w:jc w:val="both"/>
        <w:rPr>
          <w:szCs w:val="24"/>
        </w:rPr>
      </w:pPr>
      <w:r>
        <w:rPr>
          <w:szCs w:val="24"/>
        </w:rPr>
        <w:t xml:space="preserve">A familiarisation leaflet </w:t>
      </w:r>
      <w:r>
        <w:rPr>
          <w:szCs w:val="24"/>
          <w:lang w:val="en"/>
        </w:rPr>
        <w:t xml:space="preserve">including example questions will be provided to help parents and potential test candidates see what the test will generally look like and the manner in which questions are answered. This leaflet will be </w:t>
      </w:r>
      <w:r>
        <w:rPr>
          <w:szCs w:val="24"/>
        </w:rPr>
        <w:t xml:space="preserve">made available to parents </w:t>
      </w:r>
      <w:r w:rsidR="000B4F23">
        <w:rPr>
          <w:szCs w:val="24"/>
        </w:rPr>
        <w:t>in Spring 2020</w:t>
      </w:r>
      <w:r>
        <w:rPr>
          <w:szCs w:val="24"/>
        </w:rPr>
        <w:t xml:space="preserve"> through the Council’s school admissions website, or on paper on request </w:t>
      </w:r>
      <w:r w:rsidR="000B4F23">
        <w:rPr>
          <w:szCs w:val="24"/>
        </w:rPr>
        <w:t>from 1</w:t>
      </w:r>
      <w:r w:rsidR="000B4F23" w:rsidRPr="000B4F23">
        <w:rPr>
          <w:szCs w:val="24"/>
          <w:vertAlign w:val="superscript"/>
        </w:rPr>
        <w:t>st</w:t>
      </w:r>
      <w:r w:rsidR="000B4F23">
        <w:rPr>
          <w:szCs w:val="24"/>
        </w:rPr>
        <w:t xml:space="preserve"> May 2020</w:t>
      </w:r>
      <w:r>
        <w:rPr>
          <w:szCs w:val="24"/>
        </w:rPr>
        <w:t xml:space="preserve">. </w:t>
      </w:r>
      <w:r>
        <w:rPr>
          <w:szCs w:val="24"/>
          <w:lang w:val="en"/>
        </w:rPr>
        <w:t xml:space="preserve">Further familiarisation material of a general nature can be obtained from the GL website </w:t>
      </w:r>
      <w:hyperlink r:id="rId8" w:history="1">
        <w:r w:rsidRPr="004D259A">
          <w:rPr>
            <w:rStyle w:val="Hyperlink"/>
          </w:rPr>
          <w:t>www.gl-assessment.co.uk/products/11plus-series-11-plus-practice-papers/11plus-familiarisation-materials/</w:t>
        </w:r>
      </w:hyperlink>
    </w:p>
    <w:p w14:paraId="65635EDE" w14:textId="24D96AC8" w:rsidR="000513C2" w:rsidRDefault="000513C2" w:rsidP="000513C2">
      <w:pPr>
        <w:spacing w:after="120"/>
        <w:rPr>
          <w:szCs w:val="24"/>
        </w:rPr>
      </w:pPr>
      <w:r>
        <w:rPr>
          <w:szCs w:val="24"/>
        </w:rPr>
        <w:t>Registration for testing for September 2020 for admission to grammar schools in 2021 will be available from the 1</w:t>
      </w:r>
      <w:r>
        <w:rPr>
          <w:szCs w:val="24"/>
          <w:vertAlign w:val="superscript"/>
        </w:rPr>
        <w:t>st</w:t>
      </w:r>
      <w:r>
        <w:rPr>
          <w:szCs w:val="24"/>
        </w:rPr>
        <w:t xml:space="preserve"> May when parents will be able to complete and submit an online assessment request form on the Wirral LA website. Links to this form will also be available on each of the grammar schools’ websites from 1</w:t>
      </w:r>
      <w:r>
        <w:rPr>
          <w:szCs w:val="24"/>
          <w:vertAlign w:val="superscript"/>
        </w:rPr>
        <w:t>st</w:t>
      </w:r>
      <w:r>
        <w:rPr>
          <w:szCs w:val="24"/>
        </w:rPr>
        <w:t>. May.</w:t>
      </w:r>
    </w:p>
    <w:p w14:paraId="303B5174" w14:textId="77777777" w:rsidR="000513C2" w:rsidRDefault="000513C2" w:rsidP="000513C2">
      <w:pPr>
        <w:rPr>
          <w:szCs w:val="24"/>
        </w:rPr>
      </w:pPr>
      <w:r>
        <w:rPr>
          <w:szCs w:val="24"/>
        </w:rPr>
        <w:t xml:space="preserve">We have tried to think of questions that parents may have about the change of test provider, and the answers to some of these have been provided overleaf. For any further clarification, you may contact the Mainstream Admissions team by email at </w:t>
      </w:r>
      <w:hyperlink r:id="rId9" w:history="1">
        <w:r>
          <w:rPr>
            <w:rStyle w:val="Hyperlink"/>
            <w:szCs w:val="24"/>
          </w:rPr>
          <w:t>hotdesk@wirral.gov.uk</w:t>
        </w:r>
      </w:hyperlink>
      <w:r>
        <w:rPr>
          <w:szCs w:val="24"/>
        </w:rPr>
        <w:t xml:space="preserve"> or in writing to the address at the top of this letter. </w:t>
      </w:r>
    </w:p>
    <w:p w14:paraId="6EB08AB5" w14:textId="77777777" w:rsidR="000513C2" w:rsidRDefault="000513C2" w:rsidP="000513C2">
      <w:pPr>
        <w:rPr>
          <w:szCs w:val="24"/>
        </w:rPr>
      </w:pPr>
    </w:p>
    <w:p w14:paraId="2BC657A8" w14:textId="77777777" w:rsidR="000513C2" w:rsidRDefault="000513C2" w:rsidP="000513C2">
      <w:pPr>
        <w:widowControl w:val="0"/>
        <w:rPr>
          <w:snapToGrid w:val="0"/>
        </w:rPr>
      </w:pPr>
    </w:p>
    <w:p w14:paraId="731D90EF" w14:textId="77777777" w:rsidR="000513C2" w:rsidRDefault="000513C2" w:rsidP="000513C2">
      <w:pPr>
        <w:widowControl w:val="0"/>
        <w:jc w:val="both"/>
        <w:rPr>
          <w:snapToGrid w:val="0"/>
        </w:rPr>
      </w:pPr>
      <w:r>
        <w:rPr>
          <w:snapToGrid w:val="0"/>
        </w:rPr>
        <w:t>Yours sincerely</w:t>
      </w:r>
    </w:p>
    <w:p w14:paraId="504E16E9" w14:textId="77777777" w:rsidR="000513C2" w:rsidRDefault="000513C2" w:rsidP="000513C2">
      <w:pPr>
        <w:widowControl w:val="0"/>
        <w:jc w:val="both"/>
      </w:pPr>
      <w:r>
        <w:rPr>
          <w:noProof/>
          <w:lang w:eastAsia="en-GB"/>
        </w:rPr>
        <w:drawing>
          <wp:anchor distT="36576" distB="36576" distL="36576" distR="36576" simplePos="0" relativeHeight="251659264" behindDoc="0" locked="0" layoutInCell="1" allowOverlap="1" wp14:anchorId="44C3AD03" wp14:editId="21D1191E">
            <wp:simplePos x="0" y="0"/>
            <wp:positionH relativeFrom="column">
              <wp:posOffset>49530</wp:posOffset>
            </wp:positionH>
            <wp:positionV relativeFrom="paragraph">
              <wp:posOffset>9525</wp:posOffset>
            </wp:positionV>
            <wp:extent cx="1098550" cy="778510"/>
            <wp:effectExtent l="0" t="0" r="0" b="0"/>
            <wp:wrapNone/>
            <wp:docPr id="2" name="Picture 1" descr="boyc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ce_0001"/>
                    <pic:cNvPicPr>
                      <a:picLocks noChangeAspect="1" noChangeArrowheads="1"/>
                    </pic:cNvPicPr>
                  </pic:nvPicPr>
                  <pic:blipFill>
                    <a:blip r:embed="rId10">
                      <a:extLst>
                        <a:ext uri="{28A0092B-C50C-407E-A947-70E740481C1C}">
                          <a14:useLocalDpi xmlns:a14="http://schemas.microsoft.com/office/drawing/2010/main" val="0"/>
                        </a:ext>
                      </a:extLst>
                    </a:blip>
                    <a:srcRect l="29150" t="29736" r="51218" b="50610"/>
                    <a:stretch>
                      <a:fillRect/>
                    </a:stretch>
                  </pic:blipFill>
                  <pic:spPr bwMode="auto">
                    <a:xfrm>
                      <a:off x="0" y="0"/>
                      <a:ext cx="1098550"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1CCAC" w14:textId="77777777" w:rsidR="000513C2" w:rsidRDefault="000513C2" w:rsidP="000513C2">
      <w:pPr>
        <w:widowControl w:val="0"/>
        <w:jc w:val="both"/>
      </w:pPr>
    </w:p>
    <w:p w14:paraId="31A5CF22" w14:textId="77777777" w:rsidR="000513C2" w:rsidRDefault="000513C2" w:rsidP="000513C2">
      <w:pPr>
        <w:widowControl w:val="0"/>
        <w:jc w:val="both"/>
        <w:rPr>
          <w:snapToGrid w:val="0"/>
        </w:rPr>
      </w:pPr>
    </w:p>
    <w:p w14:paraId="41080D5D" w14:textId="77777777" w:rsidR="000513C2" w:rsidRDefault="000513C2" w:rsidP="000513C2">
      <w:pPr>
        <w:widowControl w:val="0"/>
        <w:jc w:val="both"/>
        <w:rPr>
          <w:snapToGrid w:val="0"/>
        </w:rPr>
      </w:pPr>
    </w:p>
    <w:p w14:paraId="6CF58399" w14:textId="77777777" w:rsidR="000513C2" w:rsidRDefault="000513C2" w:rsidP="000513C2">
      <w:pPr>
        <w:widowControl w:val="0"/>
        <w:jc w:val="both"/>
        <w:rPr>
          <w:snapToGrid w:val="0"/>
        </w:rPr>
      </w:pPr>
    </w:p>
    <w:p w14:paraId="21C6641E" w14:textId="77777777" w:rsidR="000513C2" w:rsidRDefault="000513C2" w:rsidP="000513C2">
      <w:pPr>
        <w:widowControl w:val="0"/>
        <w:jc w:val="both"/>
        <w:rPr>
          <w:snapToGrid w:val="0"/>
        </w:rPr>
      </w:pPr>
      <w:r>
        <w:rPr>
          <w:snapToGrid w:val="0"/>
        </w:rPr>
        <w:t>Paul Boyce</w:t>
      </w:r>
    </w:p>
    <w:p w14:paraId="3F231FF3" w14:textId="0FEFB9BC" w:rsidR="000513C2" w:rsidRDefault="000513C2" w:rsidP="000513C2">
      <w:pPr>
        <w:widowControl w:val="0"/>
        <w:jc w:val="both"/>
        <w:rPr>
          <w:szCs w:val="24"/>
        </w:rPr>
      </w:pPr>
      <w:r>
        <w:rPr>
          <w:b/>
          <w:snapToGrid w:val="0"/>
        </w:rPr>
        <w:t>Corporate Director for Children</w:t>
      </w:r>
    </w:p>
    <w:p w14:paraId="418D8C23" w14:textId="77777777" w:rsidR="000513C2" w:rsidRDefault="000513C2" w:rsidP="000513C2">
      <w:pPr>
        <w:rPr>
          <w:szCs w:val="24"/>
        </w:rPr>
      </w:pPr>
    </w:p>
    <w:p w14:paraId="6E45F2E7" w14:textId="77777777" w:rsidR="000513C2" w:rsidRDefault="000513C2" w:rsidP="000513C2">
      <w:pPr>
        <w:rPr>
          <w:b/>
          <w:sz w:val="28"/>
          <w:szCs w:val="28"/>
        </w:rPr>
      </w:pPr>
      <w:r>
        <w:rPr>
          <w:b/>
          <w:sz w:val="28"/>
          <w:szCs w:val="28"/>
        </w:rPr>
        <w:br w:type="page"/>
      </w:r>
    </w:p>
    <w:p w14:paraId="0C84801B" w14:textId="7AB52ACC" w:rsidR="000513C2" w:rsidRDefault="000513C2" w:rsidP="000513C2">
      <w:pPr>
        <w:rPr>
          <w:b/>
          <w:sz w:val="28"/>
          <w:szCs w:val="28"/>
        </w:rPr>
      </w:pPr>
      <w:r>
        <w:rPr>
          <w:b/>
          <w:sz w:val="28"/>
          <w:szCs w:val="28"/>
        </w:rPr>
        <w:lastRenderedPageBreak/>
        <w:t>Frequently asked questions – change to selective test provider</w:t>
      </w:r>
    </w:p>
    <w:p w14:paraId="1337DB95" w14:textId="77777777" w:rsidR="000513C2" w:rsidRDefault="000513C2" w:rsidP="000513C2">
      <w:pPr>
        <w:rPr>
          <w:b/>
          <w:sz w:val="28"/>
          <w:szCs w:val="28"/>
        </w:rPr>
      </w:pPr>
    </w:p>
    <w:p w14:paraId="52334CC5" w14:textId="77777777" w:rsidR="000513C2" w:rsidRDefault="000513C2" w:rsidP="000513C2">
      <w:pPr>
        <w:rPr>
          <w:szCs w:val="24"/>
        </w:rPr>
      </w:pPr>
      <w:r>
        <w:rPr>
          <w:szCs w:val="24"/>
        </w:rPr>
        <w:t xml:space="preserve">Q. </w:t>
      </w:r>
      <w:r>
        <w:rPr>
          <w:b/>
          <w:szCs w:val="24"/>
        </w:rPr>
        <w:t>Will the number of tests change?</w:t>
      </w:r>
    </w:p>
    <w:p w14:paraId="15150DEA" w14:textId="77777777"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No. There will be two tests on the same day with a short break between the two.</w:t>
      </w:r>
    </w:p>
    <w:p w14:paraId="63C39682" w14:textId="77777777" w:rsidR="000513C2" w:rsidRDefault="000513C2" w:rsidP="000513C2">
      <w:pPr>
        <w:rPr>
          <w:szCs w:val="24"/>
        </w:rPr>
      </w:pPr>
      <w:r>
        <w:rPr>
          <w:szCs w:val="24"/>
        </w:rPr>
        <w:t xml:space="preserve">Q. </w:t>
      </w:r>
      <w:r>
        <w:rPr>
          <w:b/>
          <w:szCs w:val="24"/>
        </w:rPr>
        <w:t>What if my child is sick on the day?</w:t>
      </w:r>
    </w:p>
    <w:p w14:paraId="6171E486" w14:textId="77777777"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 xml:space="preserve">Just as now, if they are sick, don’t bring them to the test. Tell the Test Centre and a mop-up date will be arranged for children who were ill on the test day. </w:t>
      </w:r>
    </w:p>
    <w:p w14:paraId="6958C6B6" w14:textId="77777777" w:rsidR="000513C2" w:rsidRDefault="000513C2" w:rsidP="000513C2">
      <w:pPr>
        <w:ind w:left="426" w:hanging="426"/>
        <w:rPr>
          <w:szCs w:val="24"/>
        </w:rPr>
      </w:pPr>
      <w:r>
        <w:rPr>
          <w:szCs w:val="24"/>
        </w:rPr>
        <w:t xml:space="preserve">Q. </w:t>
      </w:r>
      <w:r>
        <w:rPr>
          <w:b/>
          <w:szCs w:val="24"/>
        </w:rPr>
        <w:t>My older child sat the old selective test, my younger child will be disadvantaged by the test changing.</w:t>
      </w:r>
    </w:p>
    <w:p w14:paraId="0DCC32C0" w14:textId="77777777"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The selective tests have always been unique to the year group that took them, as the test changes every year. Test scores are not compared with previous years. There is no disadvantage.</w:t>
      </w:r>
    </w:p>
    <w:p w14:paraId="6DC3A22D" w14:textId="77777777" w:rsidR="000513C2" w:rsidRDefault="000513C2" w:rsidP="000513C2">
      <w:pPr>
        <w:rPr>
          <w:szCs w:val="24"/>
        </w:rPr>
      </w:pPr>
      <w:r>
        <w:rPr>
          <w:szCs w:val="24"/>
        </w:rPr>
        <w:t xml:space="preserve">Q. </w:t>
      </w:r>
      <w:r>
        <w:rPr>
          <w:b/>
          <w:szCs w:val="24"/>
        </w:rPr>
        <w:t>Will the pass mark change?</w:t>
      </w:r>
    </w:p>
    <w:p w14:paraId="05317B8E" w14:textId="77777777"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The tests are always standardised to the group of children who took the same test in the same year, taking into account the child’s age and gender. The standardised score required to reach the standard will remain 236.</w:t>
      </w:r>
    </w:p>
    <w:p w14:paraId="565DBCF1" w14:textId="77777777" w:rsidR="000513C2" w:rsidRDefault="000513C2" w:rsidP="000513C2">
      <w:pPr>
        <w:ind w:left="426" w:hanging="426"/>
        <w:rPr>
          <w:szCs w:val="24"/>
        </w:rPr>
      </w:pPr>
      <w:r>
        <w:rPr>
          <w:szCs w:val="24"/>
        </w:rPr>
        <w:t xml:space="preserve">Q. </w:t>
      </w:r>
      <w:r>
        <w:rPr>
          <w:b/>
          <w:szCs w:val="24"/>
        </w:rPr>
        <w:t>I have been paying for tutoring on the old test for X months/years. This has been a waste of money, you should have told us earlier.</w:t>
      </w:r>
    </w:p>
    <w:p w14:paraId="652658E4" w14:textId="77777777"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GL assessments do not require any tuition in vocabulary or skills that are not part of normal school activity and extensive preparation for the tests is not necessary. Our recommendation is that children continue to engage in reading activities and focus upon their normal school work.</w:t>
      </w:r>
    </w:p>
    <w:p w14:paraId="0B2D1FE3" w14:textId="51FD44D5"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 xml:space="preserve">Tutoring for the selective test has never been advised or encouraged by the Council or the grammar schools and is a matter for individual parents to decide. </w:t>
      </w:r>
    </w:p>
    <w:p w14:paraId="5D2D0102" w14:textId="4EA27874"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 xml:space="preserve">The style of the test may have changed, but the content will continue to look at verbal reasoning, non-verbal </w:t>
      </w:r>
      <w:r w:rsidR="00064440">
        <w:rPr>
          <w:szCs w:val="24"/>
        </w:rPr>
        <w:t xml:space="preserve">reasoning </w:t>
      </w:r>
      <w:r>
        <w:rPr>
          <w:szCs w:val="24"/>
        </w:rPr>
        <w:t>and mathematics.</w:t>
      </w:r>
    </w:p>
    <w:p w14:paraId="228C96C0" w14:textId="77777777"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 xml:space="preserve">There will still be a selective test which will determine which children have reached the standard for grammar school. </w:t>
      </w:r>
    </w:p>
    <w:p w14:paraId="0680023E" w14:textId="77777777" w:rsidR="000513C2" w:rsidRDefault="000513C2" w:rsidP="000513C2">
      <w:pPr>
        <w:rPr>
          <w:szCs w:val="24"/>
        </w:rPr>
      </w:pPr>
      <w:r>
        <w:rPr>
          <w:szCs w:val="24"/>
        </w:rPr>
        <w:t xml:space="preserve">Q. </w:t>
      </w:r>
      <w:r>
        <w:rPr>
          <w:b/>
          <w:szCs w:val="24"/>
        </w:rPr>
        <w:t>How do you know the new tests will select the right children?</w:t>
      </w:r>
    </w:p>
    <w:p w14:paraId="77E2CABA" w14:textId="77777777"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 xml:space="preserve">The GL assessments are in use in many other selective schools and areas. </w:t>
      </w:r>
    </w:p>
    <w:p w14:paraId="52884957" w14:textId="77777777"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 xml:space="preserve">Wirral grammar schools have also used GL assessment tests in previous years. </w:t>
      </w:r>
    </w:p>
    <w:p w14:paraId="51726D8A" w14:textId="77777777" w:rsidR="000513C2" w:rsidRDefault="000513C2" w:rsidP="000513C2">
      <w:pPr>
        <w:rPr>
          <w:szCs w:val="24"/>
        </w:rPr>
      </w:pPr>
      <w:r>
        <w:rPr>
          <w:szCs w:val="24"/>
        </w:rPr>
        <w:t xml:space="preserve">Q. </w:t>
      </w:r>
      <w:r>
        <w:rPr>
          <w:b/>
          <w:szCs w:val="24"/>
        </w:rPr>
        <w:t>How will this affect the Catholic grammar school tests?</w:t>
      </w:r>
    </w:p>
    <w:p w14:paraId="2DE1264B" w14:textId="39C31AC5" w:rsidR="000513C2" w:rsidRDefault="000513C2" w:rsidP="000513C2">
      <w:pPr>
        <w:pStyle w:val="ListParagraph"/>
        <w:numPr>
          <w:ilvl w:val="0"/>
          <w:numId w:val="7"/>
        </w:numPr>
        <w:overflowPunct/>
        <w:autoSpaceDE/>
        <w:autoSpaceDN/>
        <w:adjustRightInd/>
        <w:spacing w:line="276" w:lineRule="auto"/>
        <w:contextualSpacing/>
        <w:textAlignment w:val="auto"/>
        <w:rPr>
          <w:szCs w:val="24"/>
        </w:rPr>
      </w:pPr>
      <w:r>
        <w:rPr>
          <w:szCs w:val="24"/>
        </w:rPr>
        <w:t>Upton Hall School (FCJ) and St Anselms College are not part of the Wirral Consortium for selective testing and have their own testing arrangements. You should speak to those schools directly to find out about their tests.</w:t>
      </w:r>
    </w:p>
    <w:p w14:paraId="3186D8F3" w14:textId="77777777" w:rsidR="000513C2" w:rsidRDefault="000513C2" w:rsidP="000513C2">
      <w:pPr>
        <w:pStyle w:val="ListParagraph"/>
        <w:rPr>
          <w:szCs w:val="24"/>
        </w:rPr>
      </w:pPr>
    </w:p>
    <w:sectPr w:rsidR="000513C2" w:rsidSect="00641D49">
      <w:footerReference w:type="default" r:id="rId11"/>
      <w:pgSz w:w="11909" w:h="16834" w:code="9"/>
      <w:pgMar w:top="489" w:right="869" w:bottom="850" w:left="1440" w:header="706" w:footer="374" w:gutter="0"/>
      <w:paperSrc w:first="7" w:other="7"/>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359ED" w14:textId="77777777" w:rsidR="00B73CD5" w:rsidRDefault="00B73CD5">
      <w:r>
        <w:separator/>
      </w:r>
    </w:p>
  </w:endnote>
  <w:endnote w:type="continuationSeparator" w:id="0">
    <w:p w14:paraId="3D1A9C5B" w14:textId="77777777" w:rsidR="00B73CD5" w:rsidRDefault="00B7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1" w:fontKey="{02D5229D-E2C7-41F5-A76F-7AC2604758A4}"/>
  </w:font>
  <w:font w:name="Tahoma">
    <w:panose1 w:val="020B0604030504040204"/>
    <w:charset w:val="00"/>
    <w:family w:val="swiss"/>
    <w:pitch w:val="variable"/>
    <w:sig w:usb0="E1002EFF" w:usb1="C000605B" w:usb2="00000029" w:usb3="00000000" w:csb0="000101FF" w:csb1="00000000"/>
    <w:embedRegular r:id="rId2" w:fontKey="{B359A38F-ACF8-4B1D-A9C8-8DC9E2851A4D}"/>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3" w:fontKey="{2591A37A-1891-4215-80E1-C9CD0C05CC2F}"/>
  </w:font>
  <w:font w:name="Calibri Light">
    <w:panose1 w:val="020F0302020204030204"/>
    <w:charset w:val="00"/>
    <w:family w:val="swiss"/>
    <w:pitch w:val="variable"/>
    <w:sig w:usb0="E0002AFF" w:usb1="C000247B" w:usb2="00000009" w:usb3="00000000" w:csb0="000001FF" w:csb1="00000000"/>
    <w:embedRegular r:id="rId4" w:fontKey="{D249BB17-12E9-4F5B-9044-0E3662513DFB}"/>
  </w:font>
  <w:font w:name="Calibri">
    <w:panose1 w:val="020F0502020204030204"/>
    <w:charset w:val="00"/>
    <w:family w:val="swiss"/>
    <w:pitch w:val="variable"/>
    <w:sig w:usb0="E0002AFF" w:usb1="C000247B" w:usb2="00000009" w:usb3="00000000" w:csb0="000001FF" w:csb1="00000000"/>
    <w:embedRegular r:id="rId5" w:fontKey="{201F4D0B-4BCA-44F6-8F65-1F421DB128F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44" w:type="dxa"/>
      <w:tblInd w:w="108" w:type="dxa"/>
      <w:tblLayout w:type="fixed"/>
      <w:tblLook w:val="0000" w:firstRow="0" w:lastRow="0" w:firstColumn="0" w:lastColumn="0" w:noHBand="0" w:noVBand="0"/>
    </w:tblPr>
    <w:tblGrid>
      <w:gridCol w:w="2936"/>
      <w:gridCol w:w="4986"/>
      <w:gridCol w:w="3022"/>
    </w:tblGrid>
    <w:tr w:rsidR="00040292" w14:paraId="14C83C1C" w14:textId="77777777" w:rsidTr="00B83A9D">
      <w:trPr>
        <w:cantSplit/>
      </w:trPr>
      <w:tc>
        <w:tcPr>
          <w:tcW w:w="2936" w:type="dxa"/>
          <w:vAlign w:val="bottom"/>
        </w:tcPr>
        <w:p w14:paraId="37522E96" w14:textId="77777777" w:rsidR="00040292" w:rsidRDefault="00040292">
          <w:pPr>
            <w:pStyle w:val="Footer"/>
            <w:rPr>
              <w:b/>
            </w:rPr>
          </w:pPr>
        </w:p>
      </w:tc>
      <w:tc>
        <w:tcPr>
          <w:tcW w:w="4986" w:type="dxa"/>
          <w:vAlign w:val="bottom"/>
        </w:tcPr>
        <w:p w14:paraId="66D1FE57" w14:textId="77777777" w:rsidR="00040292" w:rsidRDefault="00040292">
          <w:pPr>
            <w:pStyle w:val="Footer"/>
            <w:jc w:val="center"/>
          </w:pPr>
        </w:p>
      </w:tc>
      <w:tc>
        <w:tcPr>
          <w:tcW w:w="3022" w:type="dxa"/>
          <w:vAlign w:val="bottom"/>
        </w:tcPr>
        <w:p w14:paraId="2117453F" w14:textId="77777777" w:rsidR="00040292" w:rsidRDefault="00040292">
          <w:pPr>
            <w:pStyle w:val="Footer"/>
            <w:ind w:left="-72"/>
            <w:jc w:val="right"/>
          </w:pPr>
        </w:p>
      </w:tc>
    </w:tr>
  </w:tbl>
  <w:p w14:paraId="60B6B6D1" w14:textId="77777777" w:rsidR="00040292" w:rsidRDefault="00040292" w:rsidP="00B83A9D">
    <w:pPr>
      <w:pStyle w:val="Footer"/>
      <w:jc w:val="right"/>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25388" w14:textId="77777777" w:rsidR="00B73CD5" w:rsidRDefault="00B73CD5">
      <w:r>
        <w:separator/>
      </w:r>
    </w:p>
  </w:footnote>
  <w:footnote w:type="continuationSeparator" w:id="0">
    <w:p w14:paraId="26A9B419" w14:textId="77777777" w:rsidR="00B73CD5" w:rsidRDefault="00B73C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9"/>
    <w:multiLevelType w:val="singleLevel"/>
    <w:tmpl w:val="45068950"/>
    <w:lvl w:ilvl="0">
      <w:start w:val="1"/>
      <w:numFmt w:val="bullet"/>
      <w:lvlText w:val=""/>
      <w:lvlJc w:val="left"/>
      <w:pPr>
        <w:tabs>
          <w:tab w:val="num" w:pos="360"/>
        </w:tabs>
        <w:ind w:left="360" w:hanging="360"/>
      </w:pPr>
      <w:rPr>
        <w:rFonts w:ascii="Symbol" w:hAnsi="Symbol" w:hint="default"/>
      </w:rPr>
    </w:lvl>
  </w:abstractNum>
  <w:abstractNum w:abstractNumId="1" w15:restartNumberingAfterBreak="1">
    <w:nsid w:val="00000008"/>
    <w:multiLevelType w:val="hybridMultilevel"/>
    <w:tmpl w:val="2F52A378"/>
    <w:lvl w:ilvl="0" w:tplc="0409000F">
      <w:start w:val="1"/>
      <w:numFmt w:val="decimal"/>
      <w:lvlText w:val="%1."/>
      <w:lvlJc w:val="left"/>
      <w:pPr>
        <w:tabs>
          <w:tab w:val="num" w:pos="720"/>
        </w:tabs>
        <w:ind w:left="720" w:hanging="360"/>
      </w:pPr>
      <w:rPr>
        <w:rFonts w:hint="eastAsia"/>
      </w:rPr>
    </w:lvl>
    <w:lvl w:ilvl="1" w:tplc="04090003">
      <w:start w:val="1"/>
      <w:numFmt w:val="bullet"/>
      <w:lvlText w:val="o"/>
      <w:lvlJc w:val="left"/>
      <w:pPr>
        <w:tabs>
          <w:tab w:val="num" w:pos="1440"/>
        </w:tabs>
        <w:ind w:left="1440" w:hanging="360"/>
      </w:pPr>
      <w:rPr>
        <w:rFonts w:ascii="Courier New" w:hAnsi="Courier New" w:cs="Courier New" w:hint="default"/>
        <w:spacing w:val="0"/>
      </w:rPr>
    </w:lvl>
    <w:lvl w:ilvl="2" w:tplc="04090005">
      <w:start w:val="1"/>
      <w:numFmt w:val="bullet"/>
      <w:lvlText w:val=""/>
      <w:lvlJc w:val="left"/>
      <w:pPr>
        <w:tabs>
          <w:tab w:val="num" w:pos="2160"/>
        </w:tabs>
        <w:ind w:left="2160" w:hanging="360"/>
      </w:pPr>
      <w:rPr>
        <w:rFonts w:ascii="Wingdings" w:hAnsi="Wingdings" w:cs="Wingdings" w:hint="default"/>
        <w:spacing w:val="0"/>
      </w:rPr>
    </w:lvl>
    <w:lvl w:ilvl="3" w:tplc="04090001">
      <w:start w:val="1"/>
      <w:numFmt w:val="bullet"/>
      <w:lvlText w:val=""/>
      <w:lvlJc w:val="left"/>
      <w:pPr>
        <w:tabs>
          <w:tab w:val="num" w:pos="2880"/>
        </w:tabs>
        <w:ind w:left="2880" w:hanging="360"/>
      </w:pPr>
      <w:rPr>
        <w:rFonts w:ascii="Symbol" w:hAnsi="Symbol" w:cs="Symbol" w:hint="default"/>
        <w:spacing w:val="0"/>
      </w:rPr>
    </w:lvl>
    <w:lvl w:ilvl="4" w:tplc="04090003">
      <w:start w:val="1"/>
      <w:numFmt w:val="bullet"/>
      <w:lvlText w:val="o"/>
      <w:lvlJc w:val="left"/>
      <w:pPr>
        <w:tabs>
          <w:tab w:val="num" w:pos="3600"/>
        </w:tabs>
        <w:ind w:left="3600" w:hanging="360"/>
      </w:pPr>
      <w:rPr>
        <w:rFonts w:ascii="Courier New" w:hAnsi="Courier New" w:cs="Courier New" w:hint="default"/>
        <w:spacing w:val="0"/>
      </w:rPr>
    </w:lvl>
    <w:lvl w:ilvl="5" w:tplc="04090005">
      <w:start w:val="1"/>
      <w:numFmt w:val="bullet"/>
      <w:lvlText w:val=""/>
      <w:lvlJc w:val="left"/>
      <w:pPr>
        <w:tabs>
          <w:tab w:val="num" w:pos="4320"/>
        </w:tabs>
        <w:ind w:left="4320" w:hanging="360"/>
      </w:pPr>
      <w:rPr>
        <w:rFonts w:ascii="Wingdings" w:hAnsi="Wingdings" w:cs="Wingdings" w:hint="default"/>
        <w:spacing w:val="0"/>
      </w:rPr>
    </w:lvl>
    <w:lvl w:ilvl="6" w:tplc="04090001">
      <w:start w:val="1"/>
      <w:numFmt w:val="bullet"/>
      <w:lvlText w:val=""/>
      <w:lvlJc w:val="left"/>
      <w:pPr>
        <w:tabs>
          <w:tab w:val="num" w:pos="5040"/>
        </w:tabs>
        <w:ind w:left="5040" w:hanging="360"/>
      </w:pPr>
      <w:rPr>
        <w:rFonts w:ascii="Symbol" w:hAnsi="Symbol" w:cs="Symbol" w:hint="default"/>
        <w:spacing w:val="0"/>
      </w:rPr>
    </w:lvl>
    <w:lvl w:ilvl="7" w:tplc="04090003">
      <w:start w:val="1"/>
      <w:numFmt w:val="bullet"/>
      <w:lvlText w:val="o"/>
      <w:lvlJc w:val="left"/>
      <w:pPr>
        <w:tabs>
          <w:tab w:val="num" w:pos="5760"/>
        </w:tabs>
        <w:ind w:left="5760" w:hanging="360"/>
      </w:pPr>
      <w:rPr>
        <w:rFonts w:ascii="Courier New" w:hAnsi="Courier New" w:cs="Courier New" w:hint="default"/>
        <w:spacing w:val="0"/>
      </w:rPr>
    </w:lvl>
    <w:lvl w:ilvl="8" w:tplc="04090005">
      <w:start w:val="1"/>
      <w:numFmt w:val="bullet"/>
      <w:lvlText w:val=""/>
      <w:lvlJc w:val="left"/>
      <w:pPr>
        <w:tabs>
          <w:tab w:val="num" w:pos="6480"/>
        </w:tabs>
        <w:ind w:left="6480" w:hanging="360"/>
      </w:pPr>
      <w:rPr>
        <w:rFonts w:ascii="Wingdings" w:hAnsi="Wingdings" w:cs="Wingdings" w:hint="default"/>
        <w:spacing w:val="0"/>
      </w:rPr>
    </w:lvl>
  </w:abstractNum>
  <w:abstractNum w:abstractNumId="2" w15:restartNumberingAfterBreak="1">
    <w:nsid w:val="01A25484"/>
    <w:multiLevelType w:val="hybridMultilevel"/>
    <w:tmpl w:val="BBE0FD8E"/>
    <w:lvl w:ilvl="0" w:tplc="215E5B2A">
      <w:start w:val="22"/>
      <w:numFmt w:val="bullet"/>
      <w:lvlText w:val="-"/>
      <w:lvlJc w:val="left"/>
      <w:pPr>
        <w:tabs>
          <w:tab w:val="num" w:pos="479"/>
        </w:tabs>
        <w:ind w:left="479" w:hanging="360"/>
      </w:pPr>
      <w:rPr>
        <w:rFonts w:ascii="Arial" w:eastAsia="Times New Roman" w:hAnsi="Arial" w:cs="Arial" w:hint="default"/>
      </w:rPr>
    </w:lvl>
    <w:lvl w:ilvl="1" w:tplc="08090003" w:tentative="1">
      <w:start w:val="1"/>
      <w:numFmt w:val="bullet"/>
      <w:lvlText w:val="o"/>
      <w:lvlJc w:val="left"/>
      <w:pPr>
        <w:tabs>
          <w:tab w:val="num" w:pos="1199"/>
        </w:tabs>
        <w:ind w:left="1199" w:hanging="360"/>
      </w:pPr>
      <w:rPr>
        <w:rFonts w:ascii="Courier New" w:hAnsi="Courier New" w:cs="Courier New" w:hint="default"/>
      </w:rPr>
    </w:lvl>
    <w:lvl w:ilvl="2" w:tplc="08090005" w:tentative="1">
      <w:start w:val="1"/>
      <w:numFmt w:val="bullet"/>
      <w:lvlText w:val=""/>
      <w:lvlJc w:val="left"/>
      <w:pPr>
        <w:tabs>
          <w:tab w:val="num" w:pos="1919"/>
        </w:tabs>
        <w:ind w:left="1919" w:hanging="360"/>
      </w:pPr>
      <w:rPr>
        <w:rFonts w:ascii="Wingdings" w:hAnsi="Wingdings" w:hint="default"/>
      </w:rPr>
    </w:lvl>
    <w:lvl w:ilvl="3" w:tplc="08090001" w:tentative="1">
      <w:start w:val="1"/>
      <w:numFmt w:val="bullet"/>
      <w:lvlText w:val=""/>
      <w:lvlJc w:val="left"/>
      <w:pPr>
        <w:tabs>
          <w:tab w:val="num" w:pos="2639"/>
        </w:tabs>
        <w:ind w:left="2639" w:hanging="360"/>
      </w:pPr>
      <w:rPr>
        <w:rFonts w:ascii="Symbol" w:hAnsi="Symbol" w:hint="default"/>
      </w:rPr>
    </w:lvl>
    <w:lvl w:ilvl="4" w:tplc="08090003" w:tentative="1">
      <w:start w:val="1"/>
      <w:numFmt w:val="bullet"/>
      <w:lvlText w:val="o"/>
      <w:lvlJc w:val="left"/>
      <w:pPr>
        <w:tabs>
          <w:tab w:val="num" w:pos="3359"/>
        </w:tabs>
        <w:ind w:left="3359" w:hanging="360"/>
      </w:pPr>
      <w:rPr>
        <w:rFonts w:ascii="Courier New" w:hAnsi="Courier New" w:cs="Courier New" w:hint="default"/>
      </w:rPr>
    </w:lvl>
    <w:lvl w:ilvl="5" w:tplc="08090005" w:tentative="1">
      <w:start w:val="1"/>
      <w:numFmt w:val="bullet"/>
      <w:lvlText w:val=""/>
      <w:lvlJc w:val="left"/>
      <w:pPr>
        <w:tabs>
          <w:tab w:val="num" w:pos="4079"/>
        </w:tabs>
        <w:ind w:left="4079" w:hanging="360"/>
      </w:pPr>
      <w:rPr>
        <w:rFonts w:ascii="Wingdings" w:hAnsi="Wingdings" w:hint="default"/>
      </w:rPr>
    </w:lvl>
    <w:lvl w:ilvl="6" w:tplc="08090001" w:tentative="1">
      <w:start w:val="1"/>
      <w:numFmt w:val="bullet"/>
      <w:lvlText w:val=""/>
      <w:lvlJc w:val="left"/>
      <w:pPr>
        <w:tabs>
          <w:tab w:val="num" w:pos="4799"/>
        </w:tabs>
        <w:ind w:left="4799" w:hanging="360"/>
      </w:pPr>
      <w:rPr>
        <w:rFonts w:ascii="Symbol" w:hAnsi="Symbol" w:hint="default"/>
      </w:rPr>
    </w:lvl>
    <w:lvl w:ilvl="7" w:tplc="08090003" w:tentative="1">
      <w:start w:val="1"/>
      <w:numFmt w:val="bullet"/>
      <w:lvlText w:val="o"/>
      <w:lvlJc w:val="left"/>
      <w:pPr>
        <w:tabs>
          <w:tab w:val="num" w:pos="5519"/>
        </w:tabs>
        <w:ind w:left="5519" w:hanging="360"/>
      </w:pPr>
      <w:rPr>
        <w:rFonts w:ascii="Courier New" w:hAnsi="Courier New" w:cs="Courier New" w:hint="default"/>
      </w:rPr>
    </w:lvl>
    <w:lvl w:ilvl="8" w:tplc="08090005" w:tentative="1">
      <w:start w:val="1"/>
      <w:numFmt w:val="bullet"/>
      <w:lvlText w:val=""/>
      <w:lvlJc w:val="left"/>
      <w:pPr>
        <w:tabs>
          <w:tab w:val="num" w:pos="6239"/>
        </w:tabs>
        <w:ind w:left="6239" w:hanging="360"/>
      </w:pPr>
      <w:rPr>
        <w:rFonts w:ascii="Wingdings" w:hAnsi="Wingdings" w:hint="default"/>
      </w:rPr>
    </w:lvl>
  </w:abstractNum>
  <w:abstractNum w:abstractNumId="3" w15:restartNumberingAfterBreak="0">
    <w:nsid w:val="13D87083"/>
    <w:multiLevelType w:val="hybridMultilevel"/>
    <w:tmpl w:val="970C29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2E9344D"/>
    <w:multiLevelType w:val="hybridMultilevel"/>
    <w:tmpl w:val="82B61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E220669"/>
    <w:multiLevelType w:val="hybridMultilevel"/>
    <w:tmpl w:val="18D62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D0551B"/>
    <w:multiLevelType w:val="hybridMultilevel"/>
    <w:tmpl w:val="5D38B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247"/>
    <w:rsid w:val="0001795C"/>
    <w:rsid w:val="000233B7"/>
    <w:rsid w:val="000261D4"/>
    <w:rsid w:val="000276DA"/>
    <w:rsid w:val="00040292"/>
    <w:rsid w:val="000513C2"/>
    <w:rsid w:val="00064440"/>
    <w:rsid w:val="00067DA8"/>
    <w:rsid w:val="000B4F23"/>
    <w:rsid w:val="000E6BA5"/>
    <w:rsid w:val="000F1E63"/>
    <w:rsid w:val="000F5F2D"/>
    <w:rsid w:val="00100FA9"/>
    <w:rsid w:val="00122EBC"/>
    <w:rsid w:val="00140091"/>
    <w:rsid w:val="00150059"/>
    <w:rsid w:val="001872D4"/>
    <w:rsid w:val="001B68C2"/>
    <w:rsid w:val="001E6996"/>
    <w:rsid w:val="00205637"/>
    <w:rsid w:val="00220CF8"/>
    <w:rsid w:val="00244D46"/>
    <w:rsid w:val="00257600"/>
    <w:rsid w:val="00275A1C"/>
    <w:rsid w:val="002B0A7B"/>
    <w:rsid w:val="002C1041"/>
    <w:rsid w:val="002D41AC"/>
    <w:rsid w:val="002F5B4B"/>
    <w:rsid w:val="003217D1"/>
    <w:rsid w:val="0032300F"/>
    <w:rsid w:val="003421D9"/>
    <w:rsid w:val="00371B8E"/>
    <w:rsid w:val="00374FED"/>
    <w:rsid w:val="00375F48"/>
    <w:rsid w:val="0037708D"/>
    <w:rsid w:val="00387E19"/>
    <w:rsid w:val="003C3449"/>
    <w:rsid w:val="003C7ECF"/>
    <w:rsid w:val="003D37FF"/>
    <w:rsid w:val="004249FF"/>
    <w:rsid w:val="00442D7A"/>
    <w:rsid w:val="00480000"/>
    <w:rsid w:val="0048317D"/>
    <w:rsid w:val="004E14DA"/>
    <w:rsid w:val="005041EC"/>
    <w:rsid w:val="005173B9"/>
    <w:rsid w:val="005216F9"/>
    <w:rsid w:val="0053794A"/>
    <w:rsid w:val="005413D0"/>
    <w:rsid w:val="005854F0"/>
    <w:rsid w:val="005C66F6"/>
    <w:rsid w:val="00603247"/>
    <w:rsid w:val="00604F15"/>
    <w:rsid w:val="00624BEC"/>
    <w:rsid w:val="00631F84"/>
    <w:rsid w:val="0063725D"/>
    <w:rsid w:val="00641D49"/>
    <w:rsid w:val="00642997"/>
    <w:rsid w:val="00692023"/>
    <w:rsid w:val="00692FC6"/>
    <w:rsid w:val="006B74FC"/>
    <w:rsid w:val="006C030B"/>
    <w:rsid w:val="006F3B88"/>
    <w:rsid w:val="00712688"/>
    <w:rsid w:val="0071484D"/>
    <w:rsid w:val="00722173"/>
    <w:rsid w:val="0072640C"/>
    <w:rsid w:val="0074427E"/>
    <w:rsid w:val="007756FC"/>
    <w:rsid w:val="007A73A7"/>
    <w:rsid w:val="007C0D89"/>
    <w:rsid w:val="007F5F16"/>
    <w:rsid w:val="008566C7"/>
    <w:rsid w:val="00857D9A"/>
    <w:rsid w:val="008679F8"/>
    <w:rsid w:val="00887A53"/>
    <w:rsid w:val="008A0263"/>
    <w:rsid w:val="008A0265"/>
    <w:rsid w:val="008A245C"/>
    <w:rsid w:val="008A3D42"/>
    <w:rsid w:val="008B1384"/>
    <w:rsid w:val="008B4D88"/>
    <w:rsid w:val="008B525F"/>
    <w:rsid w:val="008E26A2"/>
    <w:rsid w:val="00900E5E"/>
    <w:rsid w:val="00903CE2"/>
    <w:rsid w:val="009207E9"/>
    <w:rsid w:val="00925F2F"/>
    <w:rsid w:val="0094350B"/>
    <w:rsid w:val="009556C9"/>
    <w:rsid w:val="00961629"/>
    <w:rsid w:val="00961CBE"/>
    <w:rsid w:val="009677C6"/>
    <w:rsid w:val="009B314F"/>
    <w:rsid w:val="009C09F5"/>
    <w:rsid w:val="00A11C0D"/>
    <w:rsid w:val="00A24EF7"/>
    <w:rsid w:val="00A26955"/>
    <w:rsid w:val="00A712D3"/>
    <w:rsid w:val="00A8081A"/>
    <w:rsid w:val="00A846B6"/>
    <w:rsid w:val="00AA0E51"/>
    <w:rsid w:val="00AA4B35"/>
    <w:rsid w:val="00AE1523"/>
    <w:rsid w:val="00B17C14"/>
    <w:rsid w:val="00B3613A"/>
    <w:rsid w:val="00B6783C"/>
    <w:rsid w:val="00B73CD5"/>
    <w:rsid w:val="00B83A9D"/>
    <w:rsid w:val="00B94CD8"/>
    <w:rsid w:val="00B977ED"/>
    <w:rsid w:val="00BD4F0E"/>
    <w:rsid w:val="00BD5291"/>
    <w:rsid w:val="00BD6DD8"/>
    <w:rsid w:val="00BF6B79"/>
    <w:rsid w:val="00C04C98"/>
    <w:rsid w:val="00C229B1"/>
    <w:rsid w:val="00C2414D"/>
    <w:rsid w:val="00C2724C"/>
    <w:rsid w:val="00C33CA6"/>
    <w:rsid w:val="00C61FD0"/>
    <w:rsid w:val="00C660C2"/>
    <w:rsid w:val="00C708B4"/>
    <w:rsid w:val="00C9235D"/>
    <w:rsid w:val="00CC01A6"/>
    <w:rsid w:val="00CC1F35"/>
    <w:rsid w:val="00CE58A4"/>
    <w:rsid w:val="00CF549B"/>
    <w:rsid w:val="00D30948"/>
    <w:rsid w:val="00D336FF"/>
    <w:rsid w:val="00D348AF"/>
    <w:rsid w:val="00D36AF1"/>
    <w:rsid w:val="00D57FB4"/>
    <w:rsid w:val="00D83677"/>
    <w:rsid w:val="00DA0A45"/>
    <w:rsid w:val="00DA4FFC"/>
    <w:rsid w:val="00DC3CAE"/>
    <w:rsid w:val="00DF5982"/>
    <w:rsid w:val="00E046BC"/>
    <w:rsid w:val="00E3117D"/>
    <w:rsid w:val="00E4791D"/>
    <w:rsid w:val="00E531F3"/>
    <w:rsid w:val="00E64B12"/>
    <w:rsid w:val="00E87DE9"/>
    <w:rsid w:val="00EA6AA3"/>
    <w:rsid w:val="00EB0700"/>
    <w:rsid w:val="00EC281B"/>
    <w:rsid w:val="00EE4975"/>
    <w:rsid w:val="00EE6DEA"/>
    <w:rsid w:val="00EF716A"/>
    <w:rsid w:val="00F005F2"/>
    <w:rsid w:val="00F00FCE"/>
    <w:rsid w:val="00FA2DD9"/>
    <w:rsid w:val="00FF2337"/>
    <w:rsid w:val="00FF4853"/>
    <w:rsid w:val="00FF6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42DDC7A2"/>
  <w15:chartTrackingRefBased/>
  <w15:docId w15:val="{999B051C-A1AD-41DE-BEAC-8096EFEC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i/>
      <w:iCs/>
      <w:sz w:val="20"/>
    </w:rPr>
  </w:style>
  <w:style w:type="paragraph" w:styleId="Heading4">
    <w:name w:val="heading 4"/>
    <w:basedOn w:val="Normal"/>
    <w:next w:val="Normal"/>
    <w:link w:val="Heading4Char"/>
    <w:qFormat/>
    <w:rsid w:val="00122EBC"/>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ze12">
    <w:name w:val="Size12"/>
    <w:basedOn w:val="Normal"/>
    <w:pPr>
      <w:spacing w:line="240" w:lineRule="exact"/>
    </w:pPr>
  </w:style>
  <w:style w:type="paragraph" w:customStyle="1" w:styleId="Heading10">
    <w:name w:val="Heading1"/>
    <w:basedOn w:val="Normal"/>
    <w:pPr>
      <w:tabs>
        <w:tab w:val="left" w:pos="720"/>
        <w:tab w:val="left" w:pos="1440"/>
      </w:tabs>
      <w:spacing w:line="220" w:lineRule="exact"/>
      <w:ind w:left="720" w:hanging="590"/>
      <w:jc w:val="both"/>
    </w:pPr>
    <w:rPr>
      <w:lang w:val="en-US"/>
    </w:rPr>
  </w:style>
  <w:style w:type="paragraph" w:styleId="BodyText">
    <w:name w:val="Body Text"/>
    <w:basedOn w:val="Normal"/>
    <w:rPr>
      <w:sz w:val="160"/>
    </w:rPr>
  </w:style>
  <w:style w:type="paragraph" w:styleId="Title">
    <w:name w:val="Title"/>
    <w:basedOn w:val="Normal"/>
    <w:qFormat/>
    <w:pPr>
      <w:jc w:val="center"/>
    </w:pPr>
    <w:rPr>
      <w:rFonts w:ascii="Arial Black" w:hAnsi="Arial Black"/>
      <w:b/>
      <w:bCs/>
      <w:sz w:val="120"/>
    </w:rPr>
  </w:style>
  <w:style w:type="paragraph" w:styleId="Subtitle">
    <w:name w:val="Subtitle"/>
    <w:basedOn w:val="Normal"/>
    <w:qFormat/>
    <w:pPr>
      <w:jc w:val="center"/>
    </w:pPr>
    <w:rPr>
      <w:rFonts w:ascii="Arial Black" w:hAnsi="Arial Black"/>
      <w:b/>
      <w:bCs/>
      <w:sz w:val="120"/>
    </w:rPr>
  </w:style>
  <w:style w:type="paragraph" w:styleId="Footer">
    <w:name w:val="footer"/>
    <w:basedOn w:val="Normal"/>
    <w:pPr>
      <w:tabs>
        <w:tab w:val="center" w:pos="4153"/>
        <w:tab w:val="right" w:pos="8306"/>
      </w:tabs>
    </w:pPr>
    <w:rPr>
      <w:rFonts w:ascii="Times New Roman" w:hAnsi="Times New Roman"/>
      <w:sz w:val="20"/>
      <w:lang w:val="en-US"/>
    </w:rPr>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ListBullet">
    <w:name w:val="List Bullet"/>
    <w:basedOn w:val="Normal"/>
    <w:pPr>
      <w:tabs>
        <w:tab w:val="num" w:pos="360"/>
      </w:tabs>
      <w:overflowPunct/>
      <w:ind w:left="360" w:hanging="360"/>
      <w:textAlignment w:val="auto"/>
    </w:pPr>
    <w:rPr>
      <w:rFonts w:ascii="Times New Roman" w:eastAsia="SimSun" w:hAnsi="Times New Roman"/>
      <w:szCs w:val="24"/>
      <w:lang w:eastAsia="zh-CN"/>
    </w:rPr>
  </w:style>
  <w:style w:type="paragraph" w:styleId="BlockText">
    <w:name w:val="Block Text"/>
    <w:basedOn w:val="Normal"/>
    <w:rsid w:val="004E14DA"/>
    <w:pPr>
      <w:tabs>
        <w:tab w:val="right" w:pos="1080"/>
        <w:tab w:val="left" w:pos="1296"/>
        <w:tab w:val="right" w:pos="4320"/>
        <w:tab w:val="left" w:pos="4820"/>
        <w:tab w:val="left" w:pos="6663"/>
        <w:tab w:val="left" w:pos="8820"/>
      </w:tabs>
      <w:overflowPunct/>
      <w:autoSpaceDE/>
      <w:autoSpaceDN/>
      <w:adjustRightInd/>
      <w:spacing w:line="240" w:lineRule="exact"/>
      <w:ind w:left="1296" w:right="27" w:hanging="1296"/>
      <w:jc w:val="both"/>
      <w:textAlignment w:val="auto"/>
    </w:pPr>
  </w:style>
  <w:style w:type="paragraph" w:customStyle="1" w:styleId="CharCharCharCharCharChar">
    <w:name w:val="Char Char Char Char Char Char"/>
    <w:basedOn w:val="Normal"/>
    <w:rsid w:val="00C33CA6"/>
    <w:pPr>
      <w:overflowPunct/>
      <w:autoSpaceDE/>
      <w:autoSpaceDN/>
      <w:adjustRightInd/>
      <w:spacing w:after="160" w:line="240" w:lineRule="exact"/>
      <w:textAlignment w:val="auto"/>
    </w:pPr>
    <w:rPr>
      <w:rFonts w:ascii="Verdana" w:hAnsi="Verdana" w:cs="Verdana"/>
      <w:sz w:val="20"/>
      <w:lang w:val="en-US"/>
    </w:rPr>
  </w:style>
  <w:style w:type="character" w:customStyle="1" w:styleId="Heading4Char">
    <w:name w:val="Heading 4 Char"/>
    <w:link w:val="Heading4"/>
    <w:rsid w:val="009C09F5"/>
    <w:rPr>
      <w:b/>
      <w:bCs/>
      <w:sz w:val="28"/>
      <w:szCs w:val="28"/>
      <w:lang w:eastAsia="en-US"/>
    </w:rPr>
  </w:style>
  <w:style w:type="paragraph" w:styleId="ListParagraph">
    <w:name w:val="List Paragraph"/>
    <w:basedOn w:val="Normal"/>
    <w:uiPriority w:val="34"/>
    <w:qFormat/>
    <w:rsid w:val="009C09F5"/>
    <w:pPr>
      <w:ind w:left="720"/>
    </w:pPr>
  </w:style>
  <w:style w:type="paragraph" w:styleId="BodyTextIndent">
    <w:name w:val="Body Text Indent"/>
    <w:basedOn w:val="Normal"/>
    <w:link w:val="BodyTextIndentChar"/>
    <w:rsid w:val="00C708B4"/>
    <w:pPr>
      <w:spacing w:after="120"/>
      <w:ind w:left="283"/>
    </w:pPr>
  </w:style>
  <w:style w:type="character" w:customStyle="1" w:styleId="BodyTextIndentChar">
    <w:name w:val="Body Text Indent Char"/>
    <w:link w:val="BodyTextIndent"/>
    <w:rsid w:val="00C708B4"/>
    <w:rPr>
      <w:rFonts w:ascii="Arial" w:hAnsi="Arial"/>
      <w:sz w:val="24"/>
      <w:lang w:eastAsia="en-US"/>
    </w:rPr>
  </w:style>
  <w:style w:type="paragraph" w:styleId="BodyTextIndent2">
    <w:name w:val="Body Text Indent 2"/>
    <w:basedOn w:val="Normal"/>
    <w:link w:val="BodyTextIndent2Char"/>
    <w:rsid w:val="00C708B4"/>
    <w:pPr>
      <w:spacing w:after="120" w:line="480" w:lineRule="auto"/>
      <w:ind w:left="283"/>
    </w:pPr>
  </w:style>
  <w:style w:type="character" w:customStyle="1" w:styleId="BodyTextIndent2Char">
    <w:name w:val="Body Text Indent 2 Char"/>
    <w:link w:val="BodyTextIndent2"/>
    <w:rsid w:val="00C708B4"/>
    <w:rPr>
      <w:rFonts w:ascii="Arial" w:hAnsi="Arial"/>
      <w:sz w:val="24"/>
      <w:lang w:eastAsia="en-US"/>
    </w:rPr>
  </w:style>
  <w:style w:type="character" w:customStyle="1" w:styleId="UnresolvedMention">
    <w:name w:val="Unresolved Mention"/>
    <w:basedOn w:val="DefaultParagraphFont"/>
    <w:uiPriority w:val="99"/>
    <w:semiHidden/>
    <w:unhideWhenUsed/>
    <w:rsid w:val="00051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6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l-assessment.co.uk/products/11plus-series-11-plus-practice-papers/11plus-familiarisation-materi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hotdesk@wirr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2A5054C0</Template>
  <TotalTime>1</TotalTime>
  <Pages>2</Pages>
  <Words>733</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Wirral MBC</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Central Services</dc:creator>
  <cp:keywords/>
  <cp:lastModifiedBy>J Singleton</cp:lastModifiedBy>
  <cp:revision>2</cp:revision>
  <cp:lastPrinted>2019-09-11T16:19:00Z</cp:lastPrinted>
  <dcterms:created xsi:type="dcterms:W3CDTF">2020-02-14T15:23:00Z</dcterms:created>
  <dcterms:modified xsi:type="dcterms:W3CDTF">2020-02-14T15:23:00Z</dcterms:modified>
</cp:coreProperties>
</file>