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70" w:rsidRDefault="00F621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-845820</wp:posOffset>
                </wp:positionV>
                <wp:extent cx="5702300" cy="1972310"/>
                <wp:effectExtent l="0" t="0" r="12700" b="2794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972310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179" w:rsidRPr="001D71BB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children will learn / revise / revisit / rehearse during </w:t>
                            </w:r>
                          </w:p>
                          <w:p w:rsidR="00321EAF" w:rsidRPr="001D71BB" w:rsidRDefault="00025467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Chinese New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7" o:spid="_x0000_s1026" style="position:absolute;margin-left:397.8pt;margin-top:-66.6pt;width:449pt;height:155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02300,1972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" adj="-11796480,,5400" path="m328725,l5373575,r328725,328725l5702300,1972310r,l,1972310r,l,328725,328725,xe" fillcolor="#8eaadb [1940]" strokecolor="#1f3763 [1604]" strokeweight="1pt">
                <v:stroke joinstyle="miter"/>
                <v:formulas/>
                <v:path arrowok="t" o:connecttype="custom" o:connectlocs="328725,0;5373575,0;5702300,328725;5702300,1972310;5702300,1972310;0,1972310;0,1972310;0,328725;328725,0" o:connectangles="0,0,0,0,0,0,0,0,0" textboxrect="0,0,5702300,1972310"/>
                <v:textbox>
                  <w:txbxContent>
                    <w:p w:rsidR="00F62179" w:rsidRPr="001D71BB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children will learn / revise / revisit / rehearse during </w:t>
                      </w:r>
                    </w:p>
                    <w:p w:rsidR="00321EAF" w:rsidRPr="001D71BB" w:rsidRDefault="00025467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Chinese New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8054F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A608F" wp14:editId="3F471BF3">
                <wp:simplePos x="0" y="0"/>
                <wp:positionH relativeFrom="page">
                  <wp:posOffset>53340</wp:posOffset>
                </wp:positionH>
                <wp:positionV relativeFrom="paragraph">
                  <wp:posOffset>324485</wp:posOffset>
                </wp:positionV>
                <wp:extent cx="3784600" cy="3825240"/>
                <wp:effectExtent l="19050" t="0" r="25400" b="2286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38252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4FF" w:rsidRPr="001D71BB" w:rsidRDefault="00321EAF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Personal, Social and Emotional Development</w:t>
                            </w:r>
                          </w:p>
                          <w:p w:rsidR="00321EAF" w:rsidRDefault="008C46C8" w:rsidP="008054FF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build const</w:t>
                            </w:r>
                            <w:r w:rsidR="00DA385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ructive and respectful </w:t>
                            </w:r>
                            <w:r w:rsidR="00321EAF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relationships with peers and adults </w:t>
                            </w:r>
                          </w:p>
                          <w:p w:rsidR="00025467" w:rsidRPr="001D71BB" w:rsidRDefault="00025467" w:rsidP="008054FF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Consider the feelings of others </w:t>
                            </w:r>
                          </w:p>
                          <w:p w:rsidR="00321EAF" w:rsidRPr="001D71BB" w:rsidRDefault="008C46C8" w:rsidP="00321EAF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Think about the </w:t>
                            </w:r>
                            <w:r w:rsidR="0002546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perspectives of others </w:t>
                            </w:r>
                          </w:p>
                          <w:p w:rsidR="00321EAF" w:rsidRPr="001D71BB" w:rsidRDefault="008C46C8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resilience and perseverance in the face of a challenge </w:t>
                            </w:r>
                          </w:p>
                          <w:p w:rsidR="00C117FC" w:rsidRPr="001D71BB" w:rsidRDefault="00C117FC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Manage their own personal hygiene </w:t>
                            </w: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21EAF" w:rsidRPr="00A60924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608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7" type="#_x0000_t9" style="position:absolute;margin-left:4.2pt;margin-top:25.55pt;width:298pt;height:30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" fillcolor="#8eaadb [1940]" strokecolor="#2f528f" strokeweight="1pt">
                <v:textbox>
                  <w:txbxContent>
                    <w:p w:rsidR="008054FF" w:rsidRPr="001D71BB" w:rsidRDefault="00321EAF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Personal, Social and Emotional Development</w:t>
                      </w:r>
                    </w:p>
                    <w:p w:rsidR="00321EAF" w:rsidRDefault="008C46C8" w:rsidP="008054FF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build const</w:t>
                      </w:r>
                      <w:r w:rsidR="00DA385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ructive and respectful </w:t>
                      </w:r>
                      <w:r w:rsidR="00321EAF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relationships with peers and adults </w:t>
                      </w:r>
                    </w:p>
                    <w:p w:rsidR="00025467" w:rsidRPr="001D71BB" w:rsidRDefault="00025467" w:rsidP="008054FF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Consider the feelings of others </w:t>
                      </w:r>
                    </w:p>
                    <w:p w:rsidR="00321EAF" w:rsidRPr="001D71BB" w:rsidRDefault="008C46C8" w:rsidP="00321EAF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Think about the </w:t>
                      </w:r>
                      <w:r w:rsidR="0002546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perspectives of others </w:t>
                      </w:r>
                    </w:p>
                    <w:p w:rsidR="00321EAF" w:rsidRPr="001D71BB" w:rsidRDefault="008C46C8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resilience and perseverance in the face of a challenge </w:t>
                      </w:r>
                    </w:p>
                    <w:p w:rsidR="00C117FC" w:rsidRPr="001D71BB" w:rsidRDefault="00C117FC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Manage their own personal hygiene </w:t>
                      </w: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21EAF" w:rsidRPr="00A60924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1D71B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6C525" wp14:editId="4E86002C">
                <wp:simplePos x="0" y="0"/>
                <wp:positionH relativeFrom="page">
                  <wp:posOffset>3627120</wp:posOffset>
                </wp:positionH>
                <wp:positionV relativeFrom="paragraph">
                  <wp:posOffset>118745</wp:posOffset>
                </wp:positionV>
                <wp:extent cx="3685540" cy="4674870"/>
                <wp:effectExtent l="19050" t="0" r="29210" b="1143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540" cy="467487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283" w:rsidRPr="001D71BB" w:rsidRDefault="00651283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and Language </w:t>
                            </w:r>
                          </w:p>
                          <w:p w:rsidR="00651283" w:rsidRPr="001D71BB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and u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new vocabulary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linked to 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theme 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their 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 – small world / role play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construction areas </w:t>
                            </w:r>
                          </w:p>
                          <w:p w:rsidR="008C46C8" w:rsidRPr="001D71BB" w:rsidRDefault="008C46C8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Articulate their ideas and thoughts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well formed sentences </w:t>
                            </w:r>
                          </w:p>
                          <w:p w:rsidR="0001223A" w:rsidRDefault="000122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 new vocabulary in different contexts </w:t>
                            </w:r>
                          </w:p>
                          <w:p w:rsidR="00025467" w:rsidRDefault="00025467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to find out more </w:t>
                            </w:r>
                          </w:p>
                          <w:p w:rsidR="00025467" w:rsidRDefault="00025467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Engage in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books </w:t>
                            </w:r>
                          </w:p>
                          <w:p w:rsidR="00025467" w:rsidRPr="001D71BB" w:rsidRDefault="00025467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Listen and talk about selected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a deep familiarity </w:t>
                            </w:r>
                          </w:p>
                          <w:p w:rsidR="000246FE" w:rsidRPr="00651283" w:rsidRDefault="000246FE" w:rsidP="0001223A">
                            <w:pPr>
                              <w:shd w:val="clear" w:color="auto" w:fill="FFFF00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Pr="00440621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C525" id="Hexagon 3" o:spid="_x0000_s1028" type="#_x0000_t9" style="position:absolute;margin-left:285.6pt;margin-top:9.35pt;width:290.2pt;height:368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" fillcolor="#8eaadb [1940]" strokecolor="#2f528f" strokeweight="1pt">
                <v:textbox>
                  <w:txbxContent>
                    <w:p w:rsidR="00651283" w:rsidRPr="001D71BB" w:rsidRDefault="00651283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and Language </w:t>
                      </w:r>
                    </w:p>
                    <w:p w:rsidR="00651283" w:rsidRPr="001D71BB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and u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new vocabulary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linked to 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theme 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their 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 – small world / role play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construction areas </w:t>
                      </w:r>
                    </w:p>
                    <w:p w:rsidR="008C46C8" w:rsidRPr="001D71BB" w:rsidRDefault="008C46C8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Articulate their ideas and thoughts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well formed sentences </w:t>
                      </w:r>
                    </w:p>
                    <w:p w:rsidR="0001223A" w:rsidRDefault="000122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 new vocabulary in different contexts </w:t>
                      </w:r>
                    </w:p>
                    <w:p w:rsidR="00025467" w:rsidRDefault="00025467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to find out more </w:t>
                      </w:r>
                    </w:p>
                    <w:p w:rsidR="00025467" w:rsidRDefault="00025467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Engage in </w:t>
                      </w:r>
                      <w:proofErr w:type="spellStart"/>
                      <w:proofErr w:type="gram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fiction</w:t>
                      </w:r>
                      <w:proofErr w:type="spellEnd"/>
                      <w:proofErr w:type="gramEnd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books </w:t>
                      </w:r>
                    </w:p>
                    <w:p w:rsidR="00025467" w:rsidRPr="001D71BB" w:rsidRDefault="00025467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Listen and talk about selected </w:t>
                      </w:r>
                      <w:proofErr w:type="spellStart"/>
                      <w:proofErr w:type="gram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fiction</w:t>
                      </w:r>
                      <w:proofErr w:type="spellEnd"/>
                      <w:proofErr w:type="gramEnd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a deep familiarity </w:t>
                      </w:r>
                    </w:p>
                    <w:p w:rsidR="000246FE" w:rsidRPr="00651283" w:rsidRDefault="000246FE" w:rsidP="0001223A">
                      <w:pPr>
                        <w:shd w:val="clear" w:color="auto" w:fill="FFFF00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Pr="00440621" w:rsidRDefault="00F62179" w:rsidP="00F62179">
                      <w:pPr>
                        <w:shd w:val="clear" w:color="auto" w:fill="FFFF0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E346E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4B464" wp14:editId="78892CAD">
                <wp:simplePos x="0" y="0"/>
                <wp:positionH relativeFrom="margin">
                  <wp:posOffset>-861060</wp:posOffset>
                </wp:positionH>
                <wp:positionV relativeFrom="paragraph">
                  <wp:posOffset>188595</wp:posOffset>
                </wp:positionV>
                <wp:extent cx="3811509" cy="4137660"/>
                <wp:effectExtent l="19050" t="0" r="36830" b="1524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09" cy="413766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6EE" w:rsidRPr="001D71BB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hysical development </w:t>
                            </w:r>
                          </w:p>
                          <w:p w:rsidR="00E346EE" w:rsidRPr="001D71BB" w:rsidRDefault="0089411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d</w:t>
                            </w:r>
                            <w:r w:rsidR="00C117F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evelop and strengthen fine motor skills for example effectively holding a pencil for drawing / writing and using scissors to cut </w:t>
                            </w:r>
                          </w:p>
                          <w:p w:rsidR="00F62179" w:rsidRPr="001D71BB" w:rsidRDefault="0089411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Through </w:t>
                            </w:r>
                            <w:r w:rsidR="00DF1D58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dance progress towards a more fluent style of moving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1D58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with developing style and grace. </w:t>
                            </w:r>
                          </w:p>
                          <w:p w:rsidR="0089411C" w:rsidRPr="001D71BB" w:rsidRDefault="0089411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Combine movements with ease and fluency </w:t>
                            </w:r>
                          </w:p>
                          <w:p w:rsidR="00BE383A" w:rsidRPr="001D71BB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Show an awareness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B464" id="Hexagon 4" o:spid="_x0000_s1029" type="#_x0000_t9" style="position:absolute;margin-left:-67.8pt;margin-top:14.85pt;width:300.1pt;height:325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" fillcolor="#8eaadb [1940]" strokecolor="#2f528f" strokeweight="1pt">
                <v:textbox>
                  <w:txbxContent>
                    <w:p w:rsidR="00E346EE" w:rsidRPr="001D71BB" w:rsidRDefault="00F62179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hysical development </w:t>
                      </w:r>
                    </w:p>
                    <w:p w:rsidR="00E346EE" w:rsidRPr="001D71BB" w:rsidRDefault="0089411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d</w:t>
                      </w:r>
                      <w:r w:rsidR="00C117F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evelop and strengthen fine motor skills for example effectively holding a pencil for drawing / writing and using scissors to cut </w:t>
                      </w:r>
                    </w:p>
                    <w:p w:rsidR="00F62179" w:rsidRPr="001D71BB" w:rsidRDefault="0089411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Through </w:t>
                      </w:r>
                      <w:r w:rsidR="00DF1D58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dance progress towards a more fluent style of moving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1D58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with developing style and grace. </w:t>
                      </w:r>
                    </w:p>
                    <w:p w:rsidR="0089411C" w:rsidRPr="001D71BB" w:rsidRDefault="0089411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Combine movements with ease and fluency </w:t>
                      </w:r>
                    </w:p>
                    <w:p w:rsidR="00BE383A" w:rsidRPr="001D71BB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Show an awareness of others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BE383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C528C" wp14:editId="6767A511">
                <wp:simplePos x="0" y="0"/>
                <wp:positionH relativeFrom="margin">
                  <wp:posOffset>2621280</wp:posOffset>
                </wp:positionH>
                <wp:positionV relativeFrom="paragraph">
                  <wp:posOffset>17780</wp:posOffset>
                </wp:positionV>
                <wp:extent cx="3767594" cy="3398520"/>
                <wp:effectExtent l="19050" t="0" r="23495" b="1143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594" cy="339852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924" w:rsidRPr="001D71BB" w:rsidRDefault="00940668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</w:t>
                            </w:r>
                          </w:p>
                          <w:p w:rsidR="00BE383A" w:rsidRPr="001D71BB" w:rsidRDefault="0089411C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Begin to introduce 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RWI set 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two and revise set one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letter sounds/ blending / segmenting</w:t>
                            </w:r>
                          </w:p>
                          <w:p w:rsidR="00BE383A" w:rsidRPr="001D71BB" w:rsidRDefault="00BE383A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Write some familiar </w:t>
                            </w:r>
                            <w:proofErr w:type="gramStart"/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words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including</w:t>
                            </w:r>
                            <w:proofErr w:type="gramEnd"/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red words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begin to write simple labels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captions / sentences in independent writing </w:t>
                            </w:r>
                          </w:p>
                          <w:p w:rsidR="0089411C" w:rsidRPr="001D71BB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 letters correctly using RWI rhymes</w:t>
                            </w:r>
                          </w:p>
                          <w:p w:rsidR="00BE383A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383A" w:rsidRPr="00A60924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528C" id="Hexagon 6" o:spid="_x0000_s1030" type="#_x0000_t9" style="position:absolute;margin-left:206.4pt;margin-top:1.4pt;width:296.65pt;height:267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" adj="4871" fillcolor="#8eaadb [1940]" strokecolor="#2f528f" strokeweight="1pt">
                <v:textbox>
                  <w:txbxContent>
                    <w:p w:rsidR="00A60924" w:rsidRPr="001D71BB" w:rsidRDefault="00940668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</w:t>
                      </w:r>
                    </w:p>
                    <w:p w:rsidR="00BE383A" w:rsidRPr="001D71BB" w:rsidRDefault="0089411C" w:rsidP="00BE38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Begin to introduce 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RWI set 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two and revise set one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letter sounds/ blending / segmenting</w:t>
                      </w:r>
                    </w:p>
                    <w:p w:rsidR="00BE383A" w:rsidRPr="001D71BB" w:rsidRDefault="00BE383A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Write some familiar </w:t>
                      </w:r>
                      <w:proofErr w:type="gramStart"/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words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including</w:t>
                      </w:r>
                      <w:proofErr w:type="gramEnd"/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red words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begin to write simple labels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captions / sentences in independent writing </w:t>
                      </w:r>
                    </w:p>
                    <w:p w:rsidR="0089411C" w:rsidRPr="001D71BB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 letters correctly using RWI rhymes</w:t>
                      </w:r>
                    </w:p>
                    <w:p w:rsidR="00BE383A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383A" w:rsidRPr="00A60924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703A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4C7FE" wp14:editId="55793CE7">
                <wp:simplePos x="0" y="0"/>
                <wp:positionH relativeFrom="page">
                  <wp:align>right</wp:align>
                </wp:positionH>
                <wp:positionV relativeFrom="paragraph">
                  <wp:posOffset>-770799</wp:posOffset>
                </wp:positionV>
                <wp:extent cx="4092575" cy="4641215"/>
                <wp:effectExtent l="19050" t="0" r="41275" b="2603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575" cy="4641215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2179" w:rsidRPr="002A18A6" w:rsidRDefault="007D56FA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Understanding the world</w:t>
                            </w:r>
                          </w:p>
                          <w:p w:rsidR="00DF1D58" w:rsidRDefault="00FE3A08" w:rsidP="00FE3A08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Understand that some places are special to members i</w:t>
                            </w:r>
                            <w:r w:rsidR="00604B03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their community </w:t>
                            </w:r>
                          </w:p>
                          <w:p w:rsidR="007D56D0" w:rsidRPr="007D56D0" w:rsidRDefault="007D56D0" w:rsidP="007D56D0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6D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Recognise that people have different beliefs and celebrate special times in different ways – Link to Diwali and Christmas when learning about CNY</w:t>
                            </w:r>
                          </w:p>
                          <w:p w:rsidR="007D56D0" w:rsidRDefault="007D56D0" w:rsidP="007D56D0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6D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Recognise similarities and differences between different celebrations – link to Diwali and </w:t>
                            </w:r>
                            <w:proofErr w:type="gramStart"/>
                            <w:r w:rsidRPr="007D56D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 when</w:t>
                            </w:r>
                            <w:proofErr w:type="gramEnd"/>
                            <w:r w:rsidRPr="007D56D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learning about CNY</w:t>
                            </w:r>
                          </w:p>
                          <w:p w:rsidR="00FE3A08" w:rsidRPr="002A18A6" w:rsidRDefault="00FE3A08" w:rsidP="00FE3A08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 information from a simple map</w:t>
                            </w:r>
                          </w:p>
                          <w:p w:rsidR="008054FF" w:rsidRPr="002A18A6" w:rsidRDefault="008054F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look at the weather and changes in seasons </w:t>
                            </w:r>
                          </w:p>
                          <w:p w:rsidR="00E00AD0" w:rsidRPr="00A60924" w:rsidRDefault="00E00AD0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7FE" id="Hexagon 5" o:spid="_x0000_s1031" type="#_x0000_t9" style="position:absolute;margin-left:271.05pt;margin-top:-60.7pt;width:322.25pt;height:365.4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" fillcolor="#8eaadb [1940]" strokecolor="#2f528f" strokeweight="1pt">
                <v:textbox>
                  <w:txbxContent>
                    <w:p w:rsidR="00F62179" w:rsidRPr="002A18A6" w:rsidRDefault="007D56FA" w:rsidP="00E00AD0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Understanding the world</w:t>
                      </w:r>
                    </w:p>
                    <w:p w:rsidR="00DF1D58" w:rsidRDefault="00FE3A08" w:rsidP="00FE3A08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Understand that some places are special to members i</w:t>
                      </w:r>
                      <w:r w:rsidR="00604B03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bookmarkStart w:id="1" w:name="_GoBack"/>
                      <w:bookmarkEnd w:id="1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their community </w:t>
                      </w:r>
                    </w:p>
                    <w:p w:rsidR="007D56D0" w:rsidRPr="007D56D0" w:rsidRDefault="007D56D0" w:rsidP="007D56D0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6D0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Recognise that people have different beliefs and celebrate special times in different ways – Link to Diwali and Christmas when learning about CNY</w:t>
                      </w:r>
                    </w:p>
                    <w:p w:rsidR="007D56D0" w:rsidRDefault="007D56D0" w:rsidP="007D56D0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6D0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Recognise similarities and differences between different celebrations – link to Diwali and </w:t>
                      </w:r>
                      <w:proofErr w:type="gramStart"/>
                      <w:r w:rsidRPr="007D56D0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 when</w:t>
                      </w:r>
                      <w:proofErr w:type="gramEnd"/>
                      <w:r w:rsidRPr="007D56D0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learning about CNY</w:t>
                      </w:r>
                    </w:p>
                    <w:p w:rsidR="00FE3A08" w:rsidRPr="002A18A6" w:rsidRDefault="00FE3A08" w:rsidP="00FE3A08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Draw information from a simple map</w:t>
                      </w:r>
                    </w:p>
                    <w:p w:rsidR="008054FF" w:rsidRPr="002A18A6" w:rsidRDefault="008054F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look at the weather and changes in seasons </w:t>
                      </w:r>
                    </w:p>
                    <w:p w:rsidR="00E00AD0" w:rsidRPr="00A60924" w:rsidRDefault="00E00AD0" w:rsidP="00E00AD0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7C4F3" wp14:editId="3B3B739F">
                <wp:simplePos x="0" y="0"/>
                <wp:positionH relativeFrom="margin">
                  <wp:posOffset>-809262</wp:posOffset>
                </wp:positionH>
                <wp:positionV relativeFrom="paragraph">
                  <wp:posOffset>-809444</wp:posOffset>
                </wp:positionV>
                <wp:extent cx="3544570" cy="3209925"/>
                <wp:effectExtent l="19050" t="0" r="17780" b="285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20992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7D56F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Maths </w:t>
                            </w:r>
                          </w:p>
                          <w:p w:rsidR="00E00AD0" w:rsidRPr="002A18A6" w:rsidRDefault="00604B03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number </w:t>
                            </w:r>
                            <w:r w:rsidRPr="00604B03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a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number sense using the 6 key areas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 early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mathematics- counting / cardinality, comparison, composition, pattern, shape and space and measures.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C4F3" id="Hexagon 9" o:spid="_x0000_s1032" type="#_x0000_t9" style="position:absolute;margin-left:-63.7pt;margin-top:-63.75pt;width:279.1pt;height:25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" adj="4890" fillcolor="#8faadc" strokecolor="#2f528f" strokeweight="1pt">
                <v:textbox>
                  <w:txbxContent>
                    <w:p w:rsidR="007D56FA" w:rsidRPr="002A18A6" w:rsidRDefault="007D56FA" w:rsidP="007D56F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Maths </w:t>
                      </w:r>
                    </w:p>
                    <w:p w:rsidR="00E00AD0" w:rsidRPr="002A18A6" w:rsidRDefault="00604B03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number </w:t>
                      </w:r>
                      <w:r w:rsidRPr="00604B03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a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strong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number sense using the 6 key areas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 early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mathematics- counting / cardinality, comparison, composition, pattern, shape and space and measures.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703A46">
      <w:pP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646">
        <w:rPr>
          <w:rFonts w:ascii="SassoonPrimaryInfant" w:hAnsi="SassoonPrimaryInfant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82880" distR="182880" simplePos="0" relativeHeight="251684864" behindDoc="1" locked="0" layoutInCell="1" allowOverlap="0">
                <wp:simplePos x="0" y="0"/>
                <wp:positionH relativeFrom="page">
                  <wp:posOffset>4506686</wp:posOffset>
                </wp:positionH>
                <wp:positionV relativeFrom="paragraph">
                  <wp:posOffset>2574381</wp:posOffset>
                </wp:positionV>
                <wp:extent cx="2781300" cy="4820194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8201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46" w:rsidRPr="002A18A6" w:rsidRDefault="00E83646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Alongside enhancements for this theme there will still be open ended provi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sion and children will still learn through play and their other interests. there will be opportunties to develop and progress all areas of learning both in the classroom and outdoor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s. 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throigh knowing each unique child and through the 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HIGH-QUALITY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interactions of the adults / adaptive teaching and questionning all children will make progress and learn at their apporpriate rate.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354.85pt;margin-top:202.7pt;width:219pt;height:379.55pt;z-index:-251631616;visibility:visible;mso-wrap-style:square;mso-width-percent:0;mso-height-percent:0;mso-wrap-distance-left:14.4pt;mso-wrap-distance-top:3.6pt;mso-wrap-distance-right:14.4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" o:allowoverlap="f" fillcolor="#8eaadb [1940]" strokecolor="#44546a [3215]" strokeweight="6pt">
                <v:stroke linestyle="thinThin"/>
                <v:textbox inset="14.4pt,14.4pt,14.4pt,14.4pt">
                  <w:txbxContent>
                    <w:p w:rsidR="00E83646" w:rsidRPr="002A18A6" w:rsidRDefault="00E83646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Alongside enhancements for this theme there will still be open ended provi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sion and children will still learn through play and their other interests. there will be opportunties to develop and progress all areas of learning both in the classroom and outdoor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s. 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throigh knowing each unique child and through the 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HIGH-QUALITY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interactions of the adults / adaptive teaching and questionning all children will make progress and learn at their apporpriate rate.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proofErr w:type="spellStart"/>
      <w:r w:rsidR="007D56FA"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ndi</w:t>
      </w:r>
      <w:proofErr w:type="spellEnd"/>
    </w:p>
    <w:p w:rsidR="00096C66" w:rsidRDefault="00096C66"/>
    <w:p w:rsidR="00096C66" w:rsidRDefault="00096C66"/>
    <w:p w:rsidR="00096C66" w:rsidRDefault="00FE3A0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45BC4" wp14:editId="0071705C">
                <wp:simplePos x="0" y="0"/>
                <wp:positionH relativeFrom="page">
                  <wp:posOffset>30480</wp:posOffset>
                </wp:positionH>
                <wp:positionV relativeFrom="paragraph">
                  <wp:posOffset>207645</wp:posOffset>
                </wp:positionV>
                <wp:extent cx="4375785" cy="6560820"/>
                <wp:effectExtent l="19050" t="0" r="43815" b="1143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785" cy="6560820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FE3A08">
                            <w:pPr>
                              <w:shd w:val="clear" w:color="auto" w:fill="FFFF00"/>
                              <w:spacing w:after="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Expressive Arts and Design </w:t>
                            </w:r>
                          </w:p>
                          <w:p w:rsidR="00377002" w:rsidRDefault="00FE3A08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6254FF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instruments to keep the beat</w:t>
                            </w:r>
                          </w:p>
                          <w:p w:rsidR="00FE3A08" w:rsidRDefault="00FE3A08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 attentively, move to and talk about music expressing their feelings and responses</w:t>
                            </w:r>
                          </w:p>
                          <w:p w:rsidR="00FE3A08" w:rsidRDefault="00FE3A08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Watch and talk about dance and performance art </w:t>
                            </w:r>
                          </w:p>
                          <w:p w:rsidR="00FE3A08" w:rsidRPr="002A18A6" w:rsidRDefault="00FE3A08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Explore and engage in music making and dance</w:t>
                            </w:r>
                          </w:p>
                          <w:p w:rsidR="0043725D" w:rsidRPr="002A18A6" w:rsidRDefault="0043725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 collaboratively in the role play areas using their imaginative play </w:t>
                            </w:r>
                          </w:p>
                          <w:p w:rsidR="0034706A" w:rsidRPr="002A18A6" w:rsidRDefault="006254F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their confidence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imagination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the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ended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small world and construction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377002" w:rsidRPr="002A18A6" w:rsidRDefault="00377002" w:rsidP="0037700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Construct with a purpose – use of colours, resources, tools and techniques – discuss what they are making and how it could be made better. </w:t>
                            </w:r>
                          </w:p>
                          <w:p w:rsidR="0043725D" w:rsidRDefault="0043725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3646" w:rsidRPr="00A60924" w:rsidRDefault="00E83646" w:rsidP="00E83646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5BC4" id="Hexagon 10" o:spid="_x0000_s1034" type="#_x0000_t9" style="position:absolute;margin-left:2.4pt;margin-top:16.35pt;width:344.55pt;height:516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" fillcolor="#8faadc" strokecolor="#2f528f" strokeweight="1pt">
                <v:textbox>
                  <w:txbxContent>
                    <w:p w:rsidR="007D56FA" w:rsidRPr="002A18A6" w:rsidRDefault="007D56FA" w:rsidP="00FE3A08">
                      <w:pPr>
                        <w:shd w:val="clear" w:color="auto" w:fill="FFFF00"/>
                        <w:spacing w:after="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Expressive Arts and Design </w:t>
                      </w:r>
                    </w:p>
                    <w:p w:rsidR="00377002" w:rsidRDefault="00FE3A08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6254FF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instruments to keep the beat</w:t>
                      </w:r>
                    </w:p>
                    <w:p w:rsidR="00FE3A08" w:rsidRDefault="00FE3A08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 attentively, move to and talk about music expressing their feelings and responses</w:t>
                      </w:r>
                    </w:p>
                    <w:p w:rsidR="00FE3A08" w:rsidRDefault="00FE3A08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Watch and talk about dance and performance art </w:t>
                      </w:r>
                    </w:p>
                    <w:p w:rsidR="00FE3A08" w:rsidRPr="002A18A6" w:rsidRDefault="00FE3A08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Explore and engage in music making and dance</w:t>
                      </w:r>
                    </w:p>
                    <w:p w:rsidR="0043725D" w:rsidRPr="002A18A6" w:rsidRDefault="0043725D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 collaboratively in the role play areas using their imaginative play </w:t>
                      </w:r>
                    </w:p>
                    <w:p w:rsidR="0034706A" w:rsidRPr="002A18A6" w:rsidRDefault="006254F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their confidence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imagination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the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ended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small world and construction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377002" w:rsidRPr="002A18A6" w:rsidRDefault="00377002" w:rsidP="0037700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Construct with a purpose – use of colours, resources, tools and techniques – discuss what they are making and how it could be made better. </w:t>
                      </w:r>
                    </w:p>
                    <w:p w:rsidR="0043725D" w:rsidRDefault="0043725D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3646" w:rsidRPr="00A60924" w:rsidRDefault="00E83646" w:rsidP="00E83646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 w:cs="Arial"/>
          <w:b/>
          <w:sz w:val="56"/>
          <w:szCs w:val="56"/>
        </w:rPr>
        <w:lastRenderedPageBreak/>
        <w:t xml:space="preserve">Exposure to new vocabulary </w:t>
      </w:r>
    </w:p>
    <w:p w:rsidR="0043725D" w:rsidRPr="001D71BB" w:rsidRDefault="0043725D" w:rsidP="0043725D">
      <w:pPr>
        <w:rPr>
          <w:rFonts w:ascii="Sassoon Infant Std" w:hAnsi="Sassoon Infant Std"/>
          <w:b/>
          <w:sz w:val="36"/>
          <w:szCs w:val="36"/>
        </w:rPr>
      </w:pPr>
      <w:r w:rsidRPr="001D71BB">
        <w:rPr>
          <w:rFonts w:ascii="Sassoon Infant Std" w:hAnsi="Sassoon Infant Std"/>
          <w:b/>
          <w:sz w:val="36"/>
          <w:szCs w:val="36"/>
        </w:rPr>
        <w:t xml:space="preserve">Key Vocabulary </w:t>
      </w:r>
    </w:p>
    <w:p w:rsidR="001D71BB" w:rsidRDefault="007D56D0" w:rsidP="0043725D">
      <w:pPr>
        <w:rPr>
          <w:rFonts w:ascii="Sassoon Infant Std" w:hAnsi="Sassoon Infant Std" w:cs="Arial"/>
          <w:sz w:val="40"/>
          <w:szCs w:val="40"/>
        </w:rPr>
      </w:pPr>
      <w:r w:rsidRPr="00D843F3">
        <w:rPr>
          <w:rFonts w:ascii="Sassoon Infant Std" w:eastAsia="Times New Roman" w:hAnsi="Sassoon Infant Std" w:cs="Arial"/>
          <w:sz w:val="40"/>
          <w:szCs w:val="40"/>
          <w:lang w:eastAsia="en-GB"/>
        </w:rPr>
        <w:t>Zodiac, Jade Emperor, Great Race, tradition, celebration, belief</w:t>
      </w:r>
      <w:r>
        <w:rPr>
          <w:rFonts w:ascii="Sassoon Infant Std" w:eastAsia="Times New Roman" w:hAnsi="Sassoon Infant Std" w:cs="Arial"/>
          <w:sz w:val="40"/>
          <w:szCs w:val="40"/>
          <w:lang w:eastAsia="en-GB"/>
        </w:rPr>
        <w:t xml:space="preserve">, celebration </w:t>
      </w:r>
    </w:p>
    <w:p w:rsidR="007D56D0" w:rsidRPr="007D56D0" w:rsidRDefault="007D56D0" w:rsidP="0043725D">
      <w:pPr>
        <w:rPr>
          <w:rFonts w:ascii="Sassoon Infant Std" w:eastAsia="Times New Roman" w:hAnsi="Sassoon Infant Std" w:cs="Arial"/>
          <w:sz w:val="40"/>
          <w:szCs w:val="40"/>
          <w:lang w:eastAsia="en-GB"/>
        </w:rPr>
      </w:pPr>
    </w:p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/>
          <w:sz w:val="40"/>
          <w:szCs w:val="40"/>
        </w:rPr>
        <w:t>At the end of this theme children should be able to answer the following questions:</w:t>
      </w:r>
    </w:p>
    <w:p w:rsidR="007D56D0" w:rsidRPr="00096C66" w:rsidRDefault="007D56D0" w:rsidP="007D56D0">
      <w:pPr>
        <w:rPr>
          <w:rFonts w:ascii="SassoonPrimaryInfant" w:hAnsi="SassoonPrimaryInfant"/>
          <w:b/>
          <w:sz w:val="52"/>
          <w:szCs w:val="52"/>
        </w:rPr>
      </w:pPr>
      <w:r>
        <w:rPr>
          <w:rFonts w:ascii="SassoonPrimaryInfant" w:hAnsi="SassoonPrimaryInfant"/>
          <w:b/>
          <w:sz w:val="52"/>
          <w:szCs w:val="52"/>
        </w:rPr>
        <w:t>This year we are celebrating the year of the…</w:t>
      </w:r>
      <w:proofErr w:type="gramStart"/>
      <w:r>
        <w:rPr>
          <w:rFonts w:ascii="SassoonPrimaryInfant" w:hAnsi="SassoonPrimaryInfant"/>
          <w:b/>
          <w:sz w:val="52"/>
          <w:szCs w:val="52"/>
        </w:rPr>
        <w:t>…..</w:t>
      </w:r>
      <w:proofErr w:type="gramEnd"/>
      <w:r>
        <w:rPr>
          <w:rFonts w:ascii="SassoonPrimaryInfant" w:hAnsi="SassoonPrimaryInfant"/>
          <w:b/>
          <w:sz w:val="52"/>
          <w:szCs w:val="52"/>
        </w:rPr>
        <w:t xml:space="preserve"> in the Chinese zodiac?</w:t>
      </w:r>
    </w:p>
    <w:p w:rsidR="007D56D0" w:rsidRDefault="007D56D0" w:rsidP="007D56D0">
      <w:pPr>
        <w:rPr>
          <w:rFonts w:ascii="SassoonPrimaryInfant" w:hAnsi="SassoonPrimaryInfant"/>
          <w:b/>
          <w:sz w:val="52"/>
          <w:szCs w:val="52"/>
        </w:rPr>
      </w:pPr>
      <w:r>
        <w:rPr>
          <w:rFonts w:ascii="SassoonPrimaryInfant" w:hAnsi="SassoonPrimaryInfant"/>
          <w:b/>
          <w:sz w:val="52"/>
          <w:szCs w:val="52"/>
        </w:rPr>
        <w:t>What are the similarities of Chinese New Year and Christmas</w:t>
      </w:r>
      <w:r w:rsidRPr="00096C66">
        <w:rPr>
          <w:rFonts w:ascii="SassoonPrimaryInfant" w:hAnsi="SassoonPrimaryInfant"/>
          <w:b/>
          <w:sz w:val="52"/>
          <w:szCs w:val="52"/>
        </w:rPr>
        <w:t>?</w:t>
      </w:r>
    </w:p>
    <w:p w:rsidR="007D56D0" w:rsidRPr="0043725D" w:rsidRDefault="007D56D0" w:rsidP="007D56D0">
      <w:pPr>
        <w:rPr>
          <w:rFonts w:ascii="SassoonPrimaryInfant" w:hAnsi="SassoonPrimaryInfant"/>
          <w:b/>
          <w:sz w:val="52"/>
          <w:szCs w:val="52"/>
        </w:rPr>
      </w:pPr>
      <w:r>
        <w:rPr>
          <w:rFonts w:ascii="SassoonPrimaryInfant" w:hAnsi="SassoonPrimaryInfant"/>
          <w:b/>
          <w:sz w:val="52"/>
          <w:szCs w:val="52"/>
        </w:rPr>
        <w:t>What do you enjoy celebrating in your family?</w:t>
      </w:r>
    </w:p>
    <w:p w:rsidR="002A18A6" w:rsidRPr="001D71BB" w:rsidRDefault="002A18A6">
      <w:pPr>
        <w:rPr>
          <w:rFonts w:ascii="Sassoon Infant Std" w:hAnsi="Sassoon Infant Std"/>
          <w:b/>
          <w:sz w:val="52"/>
          <w:szCs w:val="52"/>
        </w:rPr>
      </w:pPr>
    </w:p>
    <w:sectPr w:rsidR="002A18A6" w:rsidRPr="001D7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9F" w:rsidRDefault="007B099F" w:rsidP="007B099F">
      <w:pPr>
        <w:spacing w:after="0" w:line="240" w:lineRule="auto"/>
      </w:pPr>
      <w:r>
        <w:separator/>
      </w:r>
    </w:p>
  </w:endnote>
  <w:end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9F" w:rsidRDefault="007B099F" w:rsidP="007B099F">
      <w:pPr>
        <w:spacing w:after="0" w:line="240" w:lineRule="auto"/>
      </w:pPr>
      <w:r>
        <w:separator/>
      </w:r>
    </w:p>
  </w:footnote>
  <w:foot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6"/>
    <w:rsid w:val="000023F3"/>
    <w:rsid w:val="00011C3A"/>
    <w:rsid w:val="0001223A"/>
    <w:rsid w:val="000246FE"/>
    <w:rsid w:val="00025467"/>
    <w:rsid w:val="00096C66"/>
    <w:rsid w:val="0010043B"/>
    <w:rsid w:val="00177E26"/>
    <w:rsid w:val="001D71BB"/>
    <w:rsid w:val="00234412"/>
    <w:rsid w:val="002A18A6"/>
    <w:rsid w:val="002B1470"/>
    <w:rsid w:val="002F7409"/>
    <w:rsid w:val="00304025"/>
    <w:rsid w:val="00321EAF"/>
    <w:rsid w:val="00327277"/>
    <w:rsid w:val="0034706A"/>
    <w:rsid w:val="00377002"/>
    <w:rsid w:val="003D7BB1"/>
    <w:rsid w:val="0043725D"/>
    <w:rsid w:val="00440549"/>
    <w:rsid w:val="00440621"/>
    <w:rsid w:val="00445172"/>
    <w:rsid w:val="005E2024"/>
    <w:rsid w:val="00604B03"/>
    <w:rsid w:val="006254FF"/>
    <w:rsid w:val="00651283"/>
    <w:rsid w:val="006954A1"/>
    <w:rsid w:val="00703A46"/>
    <w:rsid w:val="007260FE"/>
    <w:rsid w:val="00746801"/>
    <w:rsid w:val="00761355"/>
    <w:rsid w:val="00775CAF"/>
    <w:rsid w:val="007B099F"/>
    <w:rsid w:val="007D56D0"/>
    <w:rsid w:val="007D56FA"/>
    <w:rsid w:val="007E3084"/>
    <w:rsid w:val="008054FF"/>
    <w:rsid w:val="0089411C"/>
    <w:rsid w:val="008C46C8"/>
    <w:rsid w:val="00920B97"/>
    <w:rsid w:val="00940668"/>
    <w:rsid w:val="009A29B2"/>
    <w:rsid w:val="00A11C38"/>
    <w:rsid w:val="00A60924"/>
    <w:rsid w:val="00A739B7"/>
    <w:rsid w:val="00A77C65"/>
    <w:rsid w:val="00AB6BDA"/>
    <w:rsid w:val="00AF2E60"/>
    <w:rsid w:val="00B8654F"/>
    <w:rsid w:val="00B97C7E"/>
    <w:rsid w:val="00BE383A"/>
    <w:rsid w:val="00C117FC"/>
    <w:rsid w:val="00C571EB"/>
    <w:rsid w:val="00C91A73"/>
    <w:rsid w:val="00CE42E6"/>
    <w:rsid w:val="00D40555"/>
    <w:rsid w:val="00DA385E"/>
    <w:rsid w:val="00DC6776"/>
    <w:rsid w:val="00DF1D58"/>
    <w:rsid w:val="00E00AD0"/>
    <w:rsid w:val="00E346EE"/>
    <w:rsid w:val="00E83646"/>
    <w:rsid w:val="00EF6156"/>
    <w:rsid w:val="00F479CE"/>
    <w:rsid w:val="00F62179"/>
    <w:rsid w:val="00FB4B0B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C1D0"/>
  <w15:chartTrackingRefBased/>
  <w15:docId w15:val="{96CDA6E4-135D-489F-9868-679F97E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9F"/>
  </w:style>
  <w:style w:type="paragraph" w:styleId="Footer">
    <w:name w:val="footer"/>
    <w:basedOn w:val="Normal"/>
    <w:link w:val="Foot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9F"/>
  </w:style>
  <w:style w:type="table" w:styleId="TableGrid">
    <w:name w:val="Table Grid"/>
    <w:basedOn w:val="TableNormal"/>
    <w:uiPriority w:val="59"/>
    <w:rsid w:val="004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3</cp:revision>
  <cp:lastPrinted>2023-02-13T15:46:00Z</cp:lastPrinted>
  <dcterms:created xsi:type="dcterms:W3CDTF">2024-01-06T13:59:00Z</dcterms:created>
  <dcterms:modified xsi:type="dcterms:W3CDTF">2024-01-08T10:52:00Z</dcterms:modified>
</cp:coreProperties>
</file>