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Come outside!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Identify and moderate their own feelings socially and emotionally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Consider the feelings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4149431"/>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
                <a:graphic>
                  <a:graphicData uri="http://schemas.microsoft.com/office/word/2010/wordprocessingShape">
                    <wps:wsp>
                      <wps:cNvSpPr/>
                      <wps:cNvPr id="2" name="Shape 2"/>
                      <wps:spPr>
                        <a:xfrm>
                          <a:off x="3503230" y="1308020"/>
                          <a:ext cx="3685540"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in different contexts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non fiction books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and talk about selected non fiction to develop a deep familiarity with new knowledge and vocab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5700" cy="452960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overall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refine a range of ball skills – throwing, catching, kicking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0831"/>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Revise, rehearse and consolidate </w:t>
                            </w:r>
                            <w:r w:rsidDel="00000000" w:rsidR="00000000" w:rsidRPr="00000000">
                              <w:rPr>
                                <w:rFonts w:ascii="Ruluko" w:cs="Ruluko" w:eastAsia="Ruluko" w:hAnsi="Ruluko"/>
                                <w:b w:val="1"/>
                                <w:i w:val="0"/>
                                <w:smallCaps w:val="0"/>
                                <w:strike w:val="0"/>
                                <w:color w:val="000000"/>
                                <w:sz w:val="22"/>
                                <w:vertAlign w:val="baseline"/>
                              </w:rPr>
                              <w:t xml:space="preserve"> set one and set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captions / sentences in independent writing and begin to read back what has been written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52825" cy="3242728"/>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
                <a:graphic>
                  <a:graphicData uri="http://schemas.microsoft.com/office/word/2010/wordprocessingShape">
                    <wps:wsp>
                      <wps:cNvSpPr/>
                      <wps:cNvPr id="7" name="Shape 7"/>
                      <wps:spPr>
                        <a:xfrm>
                          <a:off x="3299713" y="1672231"/>
                          <a:ext cx="4092575" cy="4215539"/>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the world around them</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look at the weather and changes in seasons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effect of changing seasons on the natural world around them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Describe what they see, hear and feel whilst outside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05275" cy="42288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Revisit, </w:t>
                            </w:r>
                            <w:r w:rsidDel="00000000" w:rsidR="00000000" w:rsidRPr="00000000">
                              <w:rPr>
                                <w:rFonts w:ascii="Ruluko" w:cs="Ruluko" w:eastAsia="Ruluko" w:hAnsi="Ruluko"/>
                                <w:b w:val="1"/>
                                <w:i w:val="0"/>
                                <w:smallCaps w:val="0"/>
                                <w:strike w:val="0"/>
                                <w:color w:val="000000"/>
                                <w:sz w:val="22"/>
                                <w:vertAlign w:val="baseline"/>
                              </w:rPr>
                              <w:t xml:space="preserve">rehearse</w:t>
                            </w:r>
                            <w:r w:rsidDel="00000000" w:rsidR="00000000" w:rsidRPr="00000000">
                              <w:rPr>
                                <w:rFonts w:ascii="Ruluko" w:cs="Ruluko" w:eastAsia="Ruluko" w:hAnsi="Ruluko"/>
                                <w:b w:val="1"/>
                                <w:i w:val="0"/>
                                <w:smallCaps w:val="0"/>
                                <w:strike w:val="0"/>
                                <w:color w:val="000000"/>
                                <w:sz w:val="22"/>
                                <w:vertAlign w:val="baseline"/>
                              </w:rPr>
                              <w:t xml:space="preserve"> and consolidate numbers 0-10</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w:t>
                            </w:r>
                            <w:r w:rsidDel="00000000" w:rsidR="00000000" w:rsidRPr="00000000">
                              <w:rPr>
                                <w:rFonts w:ascii="Ruluko" w:cs="Ruluko" w:eastAsia="Ruluko" w:hAnsi="Ruluko"/>
                                <w:b w:val="1"/>
                                <w:i w:val="0"/>
                                <w:smallCaps w:val="0"/>
                                <w:strike w:val="0"/>
                                <w:color w:val="000000"/>
                                <w:sz w:val="22"/>
                                <w:vertAlign w:val="baseline"/>
                              </w:rPr>
                              <w:t xml:space="preserve">s </w:t>
                            </w:r>
                            <w:r w:rsidDel="00000000" w:rsidR="00000000" w:rsidRPr="00000000">
                              <w:rPr>
                                <w:rFonts w:ascii="Ruluko" w:cs="Ruluko" w:eastAsia="Ruluko" w:hAnsi="Ruluko"/>
                                <w:b w:val="1"/>
                                <w:i w:val="0"/>
                                <w:smallCaps w:val="0"/>
                                <w:strike w:val="0"/>
                                <w:color w:val="000000"/>
                                <w:sz w:val="22"/>
                                <w:vertAlign w:val="baseline"/>
                              </w:rPr>
                              <w:t xml:space="preserve">11</w:t>
                            </w:r>
                            <w:r w:rsidDel="00000000" w:rsidR="00000000" w:rsidRPr="00000000">
                              <w:rPr>
                                <w:rFonts w:ascii="Ruluko" w:cs="Ruluko" w:eastAsia="Ruluko" w:hAnsi="Ruluko"/>
                                <w:b w:val="1"/>
                                <w:i w:val="0"/>
                                <w:smallCaps w:val="0"/>
                                <w:strike w:val="0"/>
                                <w:color w:val="000000"/>
                                <w:sz w:val="22"/>
                                <w:vertAlign w:val="baseline"/>
                              </w:rPr>
                              <w:t xml:space="preserve">, 12 and 13  and </w:t>
                            </w:r>
                            <w:r w:rsidDel="00000000" w:rsidR="00000000" w:rsidRPr="00000000">
                              <w:rPr>
                                <w:rFonts w:ascii="Ruluko" w:cs="Ruluko" w:eastAsia="Ruluko" w:hAnsi="Ruluko"/>
                                <w:b w:val="1"/>
                                <w:i w:val="0"/>
                                <w:smallCaps w:val="0"/>
                                <w:strike w:val="0"/>
                                <w:color w:val="000000"/>
                                <w:sz w:val="22"/>
                                <w:vertAlign w:val="baseline"/>
                              </w:rPr>
                              <w:t xml:space="preserve">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bCs w:val="1"/>
          <w:color w:val="000000"/>
        </w:rPr>
      </w:pPr>
      <w:r w:rsidDel="00000000" w:rsidR="00000000" w:rsidRPr="00000000">
        <w:rPr>
          <w:rFonts w:ascii="SassoonPrimaryInfant" w:cs="SassoonPrimaryInfant" w:eastAsia="SassoonPrimaryInfant" w:hAnsi="SassoonPrimaryInfant"/>
          <w:b w:val="1"/>
          <w:bCs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
                <a:graphic>
                  <a:graphicData uri="http://schemas.microsoft.com/office/word/2010/wordprocessingShape">
                    <wps:wsp>
                      <wps:cNvSpPr/>
                      <wps:cNvPr id="9" name="Shape 9"/>
                      <wps:spPr>
                        <a:xfrm>
                          <a:off x="3158108" y="1056394"/>
                          <a:ext cx="4375785" cy="544721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Create collaboratively, sharing ideas, resources and skills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use and refine a variety of artistic effects to express their ideas and feelings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464187"/>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896394"/>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Ruluko" w:cs="Ruluko" w:eastAsia="Ruluko" w:hAnsi="Ruluko"/>
          <w:b w:val="1"/>
          <w:bCs w:val="1"/>
          <w:sz w:val="56"/>
          <w:szCs w:val="56"/>
        </w:rPr>
      </w:pPr>
      <w:r w:rsidDel="00000000" w:rsidR="00000000" w:rsidRPr="00000000">
        <w:rPr>
          <w:rFonts w:ascii="Ruluko" w:cs="Ruluko" w:eastAsia="Ruluko" w:hAnsi="Ruluko"/>
          <w:b w:val="1"/>
          <w:bCs w:val="1"/>
          <w:sz w:val="56"/>
          <w:szCs w:val="56"/>
          <w:rtl w:val="0"/>
        </w:rPr>
        <w:t xml:space="preserve">Exposure to new vocabulary </w:t>
      </w:r>
    </w:p>
    <w:p w:rsidR="00000000" w:rsidDel="00000000" w:rsidP="00000000" w:rsidRDefault="00000000" w:rsidRPr="00000000" w14:paraId="0000004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Key Vocabulary </w:t>
      </w:r>
    </w:p>
    <w:p w:rsidR="00000000" w:rsidDel="00000000" w:rsidP="00000000" w:rsidRDefault="00000000" w:rsidRPr="00000000" w14:paraId="00000042">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043">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44">
      <w:pPr>
        <w:rPr>
          <w:rFonts w:ascii="Ruluko" w:cs="Ruluko" w:eastAsia="Ruluko" w:hAnsi="Ruluko"/>
          <w:b w:val="1"/>
          <w:bCs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5">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What season comes after Winter?</w:t>
      </w:r>
    </w:p>
    <w:p w:rsidR="00000000" w:rsidDel="00000000" w:rsidP="00000000" w:rsidRDefault="00000000" w:rsidRPr="00000000" w14:paraId="00000046">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What might we see or hear outside on a Spring day? </w:t>
      </w:r>
    </w:p>
    <w:p w:rsidR="00000000" w:rsidDel="00000000" w:rsidP="00000000" w:rsidRDefault="00000000" w:rsidRPr="00000000" w14:paraId="00000047">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How do we help a seed to grow?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4jfnNNxfPSmmVP8YeN0Msxi1g==">CgMxLjA4AHIhMXRybHJ5SzhMZXJSMW9XTnYwN2JjdkpqLVZaVjNIWGsy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2024-04-16T12:43:00Z</dcterms:created>
  <dc:creator>Cotterellr</dc:creator>
</cp:coreProperties>
</file>