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42050" w:rsidRPr="00DB5FC2" w:rsidRDefault="0049665B" w:rsidP="00742050">
      <w:pPr>
        <w:pStyle w:val="NoSpacing"/>
        <w:jc w:val="center"/>
        <w:rPr>
          <w:rFonts w:ascii="NTFPreCursivef" w:hAnsi="NTFPreCursivef"/>
          <w:sz w:val="48"/>
          <w:u w:val="single"/>
        </w:rPr>
      </w:pPr>
      <w:r>
        <w:rPr>
          <w:rFonts w:ascii="NTFPreCursivef" w:hAnsi="NTFPreCursivef"/>
          <w:sz w:val="48"/>
          <w:u w:val="single"/>
        </w:rPr>
        <w:t xml:space="preserve">Progression of skills – </w:t>
      </w:r>
      <w:r w:rsidRPr="0049665B">
        <w:rPr>
          <w:rFonts w:ascii="NTFPreCursivef" w:hAnsi="NTFPreCursivef"/>
          <w:sz w:val="48"/>
          <w:u w:val="single"/>
        </w:rPr>
        <w:t>Working Scientifically</w:t>
      </w:r>
      <w:r>
        <w:rPr>
          <w:rFonts w:ascii="NTFPreCursivef" w:hAnsi="NTFPreCursivef"/>
          <w:sz w:val="48"/>
          <w:u w:val="single"/>
        </w:rPr>
        <w:t xml:space="preserve"> </w:t>
      </w:r>
    </w:p>
    <w:tbl>
      <w:tblPr>
        <w:tblStyle w:val="GridTable1Light-Accent5"/>
        <w:tblW w:w="15572" w:type="dxa"/>
        <w:tblLook w:val="04A0" w:firstRow="1" w:lastRow="0" w:firstColumn="1" w:lastColumn="0" w:noHBand="0" w:noVBand="1"/>
      </w:tblPr>
      <w:tblGrid>
        <w:gridCol w:w="1920"/>
        <w:gridCol w:w="2232"/>
        <w:gridCol w:w="1497"/>
        <w:gridCol w:w="1863"/>
        <w:gridCol w:w="1947"/>
        <w:gridCol w:w="1831"/>
        <w:gridCol w:w="2148"/>
        <w:gridCol w:w="2134"/>
      </w:tblGrid>
      <w:tr w:rsidR="00DC2085" w:rsidTr="001A2EC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17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1" w:type="dxa"/>
            <w:shd w:val="clear" w:color="auto" w:fill="9CC2E5" w:themeFill="accent5" w:themeFillTint="99"/>
          </w:tcPr>
          <w:p w:rsidR="0049665B" w:rsidRPr="00ED4023" w:rsidRDefault="0049665B" w:rsidP="00742050">
            <w:pPr>
              <w:pStyle w:val="NoSpacing"/>
              <w:rPr>
                <w:rFonts w:ascii="NTFPreCursivef" w:hAnsi="NTFPreCursivef"/>
                <w:sz w:val="40"/>
                <w:szCs w:val="40"/>
              </w:rPr>
            </w:pPr>
          </w:p>
        </w:tc>
        <w:tc>
          <w:tcPr>
            <w:tcW w:w="2300" w:type="dxa"/>
            <w:shd w:val="clear" w:color="auto" w:fill="9CC2E5" w:themeFill="accent5" w:themeFillTint="99"/>
          </w:tcPr>
          <w:p w:rsidR="0049665B" w:rsidRDefault="0049665B" w:rsidP="00742050">
            <w:pPr>
              <w:pStyle w:val="NoSpacing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NTFPreCursivef" w:hAnsi="NTFPreCursivef"/>
                <w:b w:val="0"/>
                <w:sz w:val="40"/>
              </w:rPr>
            </w:pPr>
            <w:r>
              <w:rPr>
                <w:rFonts w:ascii="NTFPreCursivef" w:hAnsi="NTFPreCursivef"/>
                <w:b w:val="0"/>
                <w:sz w:val="40"/>
              </w:rPr>
              <w:t>EYFS</w:t>
            </w:r>
          </w:p>
        </w:tc>
        <w:tc>
          <w:tcPr>
            <w:tcW w:w="1556" w:type="dxa"/>
            <w:shd w:val="clear" w:color="auto" w:fill="9CC2E5" w:themeFill="accent5" w:themeFillTint="99"/>
          </w:tcPr>
          <w:p w:rsidR="0049665B" w:rsidRPr="00ED4023" w:rsidRDefault="0049665B" w:rsidP="00742050">
            <w:pPr>
              <w:pStyle w:val="NoSpacing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NTFPreCursivef" w:hAnsi="NTFPreCursivef"/>
                <w:b w:val="0"/>
                <w:sz w:val="40"/>
              </w:rPr>
            </w:pPr>
            <w:r>
              <w:rPr>
                <w:rFonts w:ascii="NTFPreCursivef" w:hAnsi="NTFPreCursivef"/>
                <w:b w:val="0"/>
                <w:sz w:val="40"/>
              </w:rPr>
              <w:t xml:space="preserve">Year </w:t>
            </w:r>
            <w:r w:rsidRPr="00ED4023">
              <w:rPr>
                <w:rFonts w:ascii="NTFPreCursivef" w:hAnsi="NTFPreCursivef"/>
                <w:b w:val="0"/>
                <w:sz w:val="40"/>
              </w:rPr>
              <w:t>1</w:t>
            </w:r>
          </w:p>
        </w:tc>
        <w:tc>
          <w:tcPr>
            <w:tcW w:w="1956" w:type="dxa"/>
            <w:shd w:val="clear" w:color="auto" w:fill="9CC2E5" w:themeFill="accent5" w:themeFillTint="99"/>
          </w:tcPr>
          <w:p w:rsidR="0049665B" w:rsidRPr="00ED4023" w:rsidRDefault="0049665B" w:rsidP="00742050">
            <w:pPr>
              <w:pStyle w:val="NoSpacing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NTFPreCursivef" w:hAnsi="NTFPreCursivef"/>
                <w:b w:val="0"/>
                <w:sz w:val="40"/>
              </w:rPr>
            </w:pPr>
            <w:r>
              <w:rPr>
                <w:rFonts w:ascii="NTFPreCursivef" w:hAnsi="NTFPreCursivef"/>
                <w:b w:val="0"/>
                <w:sz w:val="40"/>
              </w:rPr>
              <w:t>Year</w:t>
            </w:r>
            <w:r w:rsidRPr="00ED4023">
              <w:rPr>
                <w:rFonts w:ascii="NTFPreCursivef" w:hAnsi="NTFPreCursivef"/>
                <w:b w:val="0"/>
                <w:sz w:val="40"/>
              </w:rPr>
              <w:t xml:space="preserve"> 2</w:t>
            </w:r>
          </w:p>
        </w:tc>
        <w:tc>
          <w:tcPr>
            <w:tcW w:w="2048" w:type="dxa"/>
            <w:shd w:val="clear" w:color="auto" w:fill="9CC2E5" w:themeFill="accent5" w:themeFillTint="99"/>
          </w:tcPr>
          <w:p w:rsidR="0049665B" w:rsidRPr="00ED4023" w:rsidRDefault="0049665B" w:rsidP="00742050">
            <w:pPr>
              <w:pStyle w:val="NoSpacing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NTFPreCursivef" w:hAnsi="NTFPreCursivef"/>
                <w:b w:val="0"/>
                <w:sz w:val="40"/>
              </w:rPr>
            </w:pPr>
            <w:r>
              <w:rPr>
                <w:rFonts w:ascii="NTFPreCursivef" w:hAnsi="NTFPreCursivef"/>
                <w:b w:val="0"/>
                <w:sz w:val="40"/>
              </w:rPr>
              <w:t>Year</w:t>
            </w:r>
            <w:r w:rsidRPr="00ED4023">
              <w:rPr>
                <w:rFonts w:ascii="NTFPreCursivef" w:hAnsi="NTFPreCursivef"/>
                <w:b w:val="0"/>
                <w:sz w:val="40"/>
              </w:rPr>
              <w:t xml:space="preserve"> </w:t>
            </w:r>
            <w:r>
              <w:rPr>
                <w:rFonts w:ascii="NTFPreCursivef" w:hAnsi="NTFPreCursivef"/>
                <w:b w:val="0"/>
                <w:sz w:val="40"/>
              </w:rPr>
              <w:t>3</w:t>
            </w:r>
          </w:p>
        </w:tc>
        <w:tc>
          <w:tcPr>
            <w:tcW w:w="1921" w:type="dxa"/>
            <w:shd w:val="clear" w:color="auto" w:fill="9CC2E5" w:themeFill="accent5" w:themeFillTint="99"/>
          </w:tcPr>
          <w:p w:rsidR="0049665B" w:rsidRPr="00ED4023" w:rsidRDefault="0049665B" w:rsidP="00742050">
            <w:pPr>
              <w:pStyle w:val="NoSpacing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NTFPreCursivef" w:hAnsi="NTFPreCursivef"/>
                <w:b w:val="0"/>
                <w:sz w:val="40"/>
              </w:rPr>
            </w:pPr>
            <w:r>
              <w:rPr>
                <w:rFonts w:ascii="NTFPreCursivef" w:hAnsi="NTFPreCursivef"/>
                <w:b w:val="0"/>
                <w:sz w:val="40"/>
              </w:rPr>
              <w:t>Year 4</w:t>
            </w:r>
          </w:p>
        </w:tc>
        <w:tc>
          <w:tcPr>
            <w:tcW w:w="2268" w:type="dxa"/>
            <w:shd w:val="clear" w:color="auto" w:fill="9CC2E5" w:themeFill="accent5" w:themeFillTint="99"/>
          </w:tcPr>
          <w:p w:rsidR="0049665B" w:rsidRPr="00ED4023" w:rsidRDefault="0049665B" w:rsidP="00742050">
            <w:pPr>
              <w:pStyle w:val="NoSpacing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NTFPreCursivef" w:hAnsi="NTFPreCursivef"/>
                <w:b w:val="0"/>
                <w:sz w:val="40"/>
              </w:rPr>
            </w:pPr>
            <w:r>
              <w:rPr>
                <w:rFonts w:ascii="NTFPreCursivef" w:hAnsi="NTFPreCursivef"/>
                <w:b w:val="0"/>
                <w:sz w:val="40"/>
              </w:rPr>
              <w:t xml:space="preserve">Year 5 </w:t>
            </w:r>
          </w:p>
        </w:tc>
        <w:tc>
          <w:tcPr>
            <w:tcW w:w="2252" w:type="dxa"/>
            <w:shd w:val="clear" w:color="auto" w:fill="9CC2E5" w:themeFill="accent5" w:themeFillTint="99"/>
          </w:tcPr>
          <w:p w:rsidR="0049665B" w:rsidRPr="00ED4023" w:rsidRDefault="0049665B" w:rsidP="00742050">
            <w:pPr>
              <w:pStyle w:val="NoSpacing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NTFPreCursivef" w:hAnsi="NTFPreCursivef"/>
                <w:b w:val="0"/>
                <w:sz w:val="40"/>
              </w:rPr>
            </w:pPr>
            <w:r>
              <w:rPr>
                <w:rFonts w:ascii="NTFPreCursivef" w:hAnsi="NTFPreCursivef"/>
                <w:b w:val="0"/>
                <w:sz w:val="40"/>
              </w:rPr>
              <w:t xml:space="preserve">Year 6 </w:t>
            </w:r>
          </w:p>
        </w:tc>
      </w:tr>
      <w:tr w:rsidR="00576E6B" w:rsidTr="001A2ECF">
        <w:trPr>
          <w:trHeight w:val="17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1" w:type="dxa"/>
            <w:shd w:val="clear" w:color="auto" w:fill="auto"/>
          </w:tcPr>
          <w:p w:rsidR="00576E6B" w:rsidRPr="00DC2085" w:rsidRDefault="00576E6B" w:rsidP="00742050">
            <w:pPr>
              <w:pStyle w:val="NoSpacing"/>
              <w:rPr>
                <w:rFonts w:ascii="NTFPreCursivef" w:hAnsi="NTFPreCursivef"/>
                <w:sz w:val="32"/>
                <w:szCs w:val="40"/>
              </w:rPr>
            </w:pPr>
            <w:r w:rsidRPr="00DC2085">
              <w:rPr>
                <w:rFonts w:ascii="NTFPreCursivef" w:hAnsi="NTFPreCursivef"/>
                <w:sz w:val="32"/>
                <w:szCs w:val="40"/>
              </w:rPr>
              <w:t xml:space="preserve">Researching using secondary sources </w:t>
            </w:r>
          </w:p>
        </w:tc>
        <w:tc>
          <w:tcPr>
            <w:tcW w:w="2300" w:type="dxa"/>
          </w:tcPr>
          <w:p w:rsidR="00576E6B" w:rsidRPr="00DC2085" w:rsidRDefault="00961F78" w:rsidP="00DC2085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NTFPreCursivefk" w:hAnsi="NTFPreCursivefk"/>
                <w:sz w:val="28"/>
                <w:szCs w:val="28"/>
              </w:rPr>
            </w:pPr>
            <w:r>
              <w:rPr>
                <w:rFonts w:ascii="NTFPreCursivefk" w:hAnsi="NTFPreCursivefk"/>
                <w:sz w:val="28"/>
                <w:szCs w:val="28"/>
              </w:rPr>
              <w:t xml:space="preserve">Pupils explore the world around them. </w:t>
            </w:r>
          </w:p>
        </w:tc>
        <w:tc>
          <w:tcPr>
            <w:tcW w:w="3512" w:type="dxa"/>
            <w:gridSpan w:val="2"/>
          </w:tcPr>
          <w:p w:rsidR="00576E6B" w:rsidRPr="00DC2085" w:rsidRDefault="00576E6B" w:rsidP="00DC2085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NTFPreCursivefk" w:hAnsi="NTFPreCursivefk"/>
                <w:sz w:val="28"/>
                <w:szCs w:val="28"/>
              </w:rPr>
            </w:pPr>
            <w:r w:rsidRPr="00DC2085">
              <w:rPr>
                <w:rFonts w:ascii="NTFPreCursivefk" w:hAnsi="NTFPreCursivefk"/>
                <w:sz w:val="28"/>
                <w:szCs w:val="28"/>
              </w:rPr>
              <w:t>Gathering specific information from one simplified, specified source.</w:t>
            </w:r>
          </w:p>
        </w:tc>
        <w:tc>
          <w:tcPr>
            <w:tcW w:w="3969" w:type="dxa"/>
            <w:gridSpan w:val="2"/>
          </w:tcPr>
          <w:p w:rsidR="00576E6B" w:rsidRPr="00DC2085" w:rsidRDefault="00576E6B" w:rsidP="00DC2085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NTFPreCursivefk" w:hAnsi="NTFPreCursivefk"/>
                <w:sz w:val="28"/>
                <w:szCs w:val="28"/>
              </w:rPr>
            </w:pPr>
            <w:r w:rsidRPr="00DC2085">
              <w:rPr>
                <w:rFonts w:ascii="NTFPreCursivefk" w:hAnsi="NTFPreCursivefk"/>
                <w:sz w:val="28"/>
                <w:szCs w:val="28"/>
              </w:rPr>
              <w:t>Gathering specific information from a variety of sources.</w:t>
            </w:r>
          </w:p>
        </w:tc>
        <w:tc>
          <w:tcPr>
            <w:tcW w:w="4520" w:type="dxa"/>
            <w:gridSpan w:val="2"/>
          </w:tcPr>
          <w:p w:rsidR="00576E6B" w:rsidRPr="00DC2085" w:rsidRDefault="00576E6B" w:rsidP="00DC2085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NTFPreCursivefk" w:hAnsi="NTFPreCursivefk"/>
                <w:sz w:val="28"/>
                <w:szCs w:val="28"/>
              </w:rPr>
            </w:pPr>
            <w:r w:rsidRPr="00DC2085">
              <w:rPr>
                <w:rFonts w:ascii="NTFPreCursivefk" w:hAnsi="NTFPreCursivefk"/>
                <w:sz w:val="28"/>
                <w:szCs w:val="28"/>
              </w:rPr>
              <w:t>Gathering answers to open-ended questions from a variety of sources.</w:t>
            </w:r>
          </w:p>
        </w:tc>
      </w:tr>
      <w:tr w:rsidR="00576E6B" w:rsidTr="001A2ECF">
        <w:trPr>
          <w:trHeight w:val="17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1" w:type="dxa"/>
            <w:shd w:val="clear" w:color="auto" w:fill="auto"/>
          </w:tcPr>
          <w:p w:rsidR="00576E6B" w:rsidRPr="00DC2085" w:rsidRDefault="00576E6B" w:rsidP="007F33A4">
            <w:pPr>
              <w:pStyle w:val="NoSpacing"/>
              <w:rPr>
                <w:rFonts w:ascii="NTFPreCursivef" w:hAnsi="NTFPreCursivef"/>
                <w:sz w:val="32"/>
                <w:szCs w:val="40"/>
              </w:rPr>
            </w:pPr>
            <w:r w:rsidRPr="00DC2085">
              <w:rPr>
                <w:rFonts w:ascii="NTFPreCursivef" w:hAnsi="NTFPreCursivef"/>
                <w:sz w:val="32"/>
                <w:szCs w:val="40"/>
              </w:rPr>
              <w:t xml:space="preserve">Pattern Seeking </w:t>
            </w:r>
          </w:p>
        </w:tc>
        <w:tc>
          <w:tcPr>
            <w:tcW w:w="2300" w:type="dxa"/>
          </w:tcPr>
          <w:p w:rsidR="00576E6B" w:rsidRDefault="00F9690D" w:rsidP="00DC2085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NTFPreCursivefk" w:hAnsi="NTFPreCursivefk"/>
                <w:sz w:val="28"/>
                <w:szCs w:val="28"/>
              </w:rPr>
            </w:pPr>
            <w:r>
              <w:rPr>
                <w:rFonts w:ascii="NTFPreCursivefk" w:hAnsi="NTFPreCursivefk"/>
                <w:sz w:val="28"/>
                <w:szCs w:val="28"/>
              </w:rPr>
              <w:t>Show</w:t>
            </w:r>
            <w:r w:rsidR="00961F78">
              <w:rPr>
                <w:rFonts w:ascii="NTFPreCursivefk" w:hAnsi="NTFPreCursivefk"/>
                <w:sz w:val="28"/>
                <w:szCs w:val="28"/>
              </w:rPr>
              <w:t xml:space="preserve"> awareness of </w:t>
            </w:r>
            <w:r w:rsidR="00AF4F49">
              <w:rPr>
                <w:rFonts w:ascii="NTFPreCursivefk" w:hAnsi="NTFPreCursivefk"/>
                <w:sz w:val="28"/>
                <w:szCs w:val="28"/>
              </w:rPr>
              <w:t>change, while exploring the natural world.</w:t>
            </w:r>
            <w:r>
              <w:rPr>
                <w:rFonts w:ascii="NTFPreCursivefk" w:hAnsi="NTFPreCursivefk"/>
                <w:sz w:val="28"/>
                <w:szCs w:val="28"/>
              </w:rPr>
              <w:t xml:space="preserve"> </w:t>
            </w:r>
            <w:r w:rsidR="00AF4F49">
              <w:rPr>
                <w:rFonts w:ascii="NTFPreCursivefk" w:hAnsi="NTFPreCursivefk"/>
                <w:sz w:val="28"/>
                <w:szCs w:val="28"/>
              </w:rPr>
              <w:t xml:space="preserve"> </w:t>
            </w:r>
            <w:r w:rsidR="00961F78">
              <w:rPr>
                <w:rFonts w:ascii="NTFPreCursivefk" w:hAnsi="NTFPreCursivefk"/>
                <w:sz w:val="28"/>
                <w:szCs w:val="28"/>
              </w:rPr>
              <w:t xml:space="preserve"> </w:t>
            </w:r>
          </w:p>
        </w:tc>
        <w:tc>
          <w:tcPr>
            <w:tcW w:w="3512" w:type="dxa"/>
            <w:gridSpan w:val="2"/>
          </w:tcPr>
          <w:p w:rsidR="00576E6B" w:rsidRDefault="00576E6B" w:rsidP="00DC2085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NTFPreCursivefk" w:hAnsi="NTFPreCursivefk"/>
                <w:sz w:val="28"/>
                <w:szCs w:val="28"/>
              </w:rPr>
            </w:pPr>
            <w:r w:rsidRPr="00DC2085">
              <w:rPr>
                <w:rFonts w:ascii="NTFPreCursivefk" w:hAnsi="NTFPreCursivefk"/>
                <w:sz w:val="28"/>
                <w:szCs w:val="28"/>
              </w:rPr>
              <w:t xml:space="preserve">Beginning to use simple measuring equipment to make approximate measurements. </w:t>
            </w:r>
          </w:p>
          <w:p w:rsidR="00576E6B" w:rsidRDefault="00576E6B" w:rsidP="00DC2085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NTFPreCursivefk" w:hAnsi="NTFPreCursivefk"/>
                <w:sz w:val="28"/>
                <w:szCs w:val="28"/>
              </w:rPr>
            </w:pPr>
            <w:r w:rsidRPr="00DC2085">
              <w:rPr>
                <w:rFonts w:ascii="NTFPreCursivefk" w:hAnsi="NTFPreCursivefk"/>
                <w:sz w:val="28"/>
                <w:szCs w:val="28"/>
              </w:rPr>
              <w:t>Reading simple numbered scales.</w:t>
            </w:r>
          </w:p>
          <w:p w:rsidR="00576E6B" w:rsidRDefault="00576E6B" w:rsidP="00576E6B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NTFPreCursivefk" w:hAnsi="NTFPreCursivefk"/>
                <w:sz w:val="28"/>
                <w:szCs w:val="28"/>
              </w:rPr>
            </w:pPr>
            <w:r w:rsidRPr="00DC2085">
              <w:rPr>
                <w:rFonts w:ascii="NTFPreCursivefk" w:hAnsi="NTFPreCursivefk"/>
                <w:sz w:val="28"/>
                <w:szCs w:val="28"/>
              </w:rPr>
              <w:t xml:space="preserve">Using non-standard units to measure and compare. </w:t>
            </w:r>
          </w:p>
          <w:p w:rsidR="00576E6B" w:rsidRPr="00DC2085" w:rsidRDefault="00576E6B" w:rsidP="00576E6B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NTFPreCursivefk" w:hAnsi="NTFPreCursivefk"/>
                <w:sz w:val="28"/>
                <w:szCs w:val="28"/>
              </w:rPr>
            </w:pPr>
            <w:r w:rsidRPr="00DC2085">
              <w:rPr>
                <w:rFonts w:ascii="NTFPreCursivefk" w:hAnsi="NTFPreCursivefk"/>
                <w:sz w:val="28"/>
                <w:szCs w:val="28"/>
              </w:rPr>
              <w:t>Beginning to use standard units to measure and compare.</w:t>
            </w:r>
          </w:p>
        </w:tc>
        <w:tc>
          <w:tcPr>
            <w:tcW w:w="3969" w:type="dxa"/>
            <w:gridSpan w:val="2"/>
          </w:tcPr>
          <w:p w:rsidR="00576E6B" w:rsidRDefault="00576E6B" w:rsidP="00DC2085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NTFPreCursivefk" w:hAnsi="NTFPreCursivefk"/>
                <w:sz w:val="28"/>
                <w:szCs w:val="28"/>
              </w:rPr>
            </w:pPr>
            <w:r w:rsidRPr="00DC2085">
              <w:rPr>
                <w:rFonts w:ascii="NTFPreCursivefk" w:hAnsi="NTFPreCursivefk"/>
                <w:sz w:val="28"/>
                <w:szCs w:val="28"/>
              </w:rPr>
              <w:t xml:space="preserve">Using standard units to measure and compare. </w:t>
            </w:r>
          </w:p>
          <w:p w:rsidR="00576E6B" w:rsidRDefault="00576E6B" w:rsidP="00DC2085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NTFPreCursivefk" w:hAnsi="NTFPreCursivefk"/>
                <w:sz w:val="28"/>
                <w:szCs w:val="28"/>
              </w:rPr>
            </w:pPr>
            <w:r w:rsidRPr="00DC2085">
              <w:rPr>
                <w:rFonts w:ascii="NTFPreCursivefk" w:hAnsi="NTFPreCursivefk"/>
                <w:sz w:val="28"/>
                <w:szCs w:val="28"/>
              </w:rPr>
              <w:t xml:space="preserve">Using measuring equipment with increasing accuracy. </w:t>
            </w:r>
          </w:p>
          <w:p w:rsidR="00576E6B" w:rsidRPr="00DC2085" w:rsidRDefault="00576E6B" w:rsidP="00DC2085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NTFPreCursivefk" w:hAnsi="NTFPreCursivefk"/>
                <w:sz w:val="28"/>
                <w:szCs w:val="28"/>
              </w:rPr>
            </w:pPr>
            <w:r w:rsidRPr="00DC2085">
              <w:rPr>
                <w:rFonts w:ascii="NTFPreCursivefk" w:hAnsi="NTFPreCursivefk"/>
                <w:sz w:val="28"/>
                <w:szCs w:val="28"/>
              </w:rPr>
              <w:t>Reading scales with unmarked intervals between numbers.</w:t>
            </w:r>
          </w:p>
        </w:tc>
        <w:tc>
          <w:tcPr>
            <w:tcW w:w="4520" w:type="dxa"/>
            <w:gridSpan w:val="2"/>
          </w:tcPr>
          <w:p w:rsidR="00576E6B" w:rsidRDefault="00576E6B" w:rsidP="00DC2085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NTFPreCursivefk" w:hAnsi="NTFPreCursivefk"/>
                <w:sz w:val="28"/>
                <w:szCs w:val="28"/>
              </w:rPr>
            </w:pPr>
            <w:r w:rsidRPr="00DC2085">
              <w:rPr>
                <w:rFonts w:ascii="NTFPreCursivefk" w:hAnsi="NTFPreCursivefk"/>
                <w:sz w:val="28"/>
                <w:szCs w:val="28"/>
              </w:rPr>
              <w:t xml:space="preserve">Using standard units to measure and compare with increasing precision (decimals). </w:t>
            </w:r>
          </w:p>
          <w:p w:rsidR="00576E6B" w:rsidRPr="00DC2085" w:rsidRDefault="00576E6B" w:rsidP="00DC2085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NTFPreCursivefk" w:hAnsi="NTFPreCursivefk"/>
                <w:sz w:val="28"/>
                <w:szCs w:val="28"/>
              </w:rPr>
            </w:pPr>
            <w:r w:rsidRPr="00DC2085">
              <w:rPr>
                <w:rFonts w:ascii="NTFPreCursivefk" w:hAnsi="NTFPreCursivefk"/>
                <w:sz w:val="28"/>
                <w:szCs w:val="28"/>
              </w:rPr>
              <w:t>Reading a wider variety of scales with unmarked intervals between numbers.</w:t>
            </w:r>
          </w:p>
        </w:tc>
      </w:tr>
      <w:tr w:rsidR="00576E6B" w:rsidTr="001A2ECF">
        <w:trPr>
          <w:trHeight w:val="17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1" w:type="dxa"/>
            <w:shd w:val="clear" w:color="auto" w:fill="auto"/>
          </w:tcPr>
          <w:p w:rsidR="00576E6B" w:rsidRPr="00DC2085" w:rsidRDefault="00576E6B" w:rsidP="00C21F46">
            <w:pPr>
              <w:pStyle w:val="NoSpacing"/>
              <w:rPr>
                <w:rFonts w:ascii="NTFPreCursivef" w:hAnsi="NTFPreCursivef"/>
                <w:sz w:val="32"/>
                <w:szCs w:val="40"/>
              </w:rPr>
            </w:pPr>
            <w:r w:rsidRPr="00DC2085">
              <w:rPr>
                <w:rFonts w:ascii="NTFPreCursivef" w:hAnsi="NTFPreCursivef"/>
                <w:sz w:val="32"/>
                <w:szCs w:val="40"/>
              </w:rPr>
              <w:t xml:space="preserve">Observing over time </w:t>
            </w:r>
          </w:p>
        </w:tc>
        <w:tc>
          <w:tcPr>
            <w:tcW w:w="2300" w:type="dxa"/>
          </w:tcPr>
          <w:p w:rsidR="00576E6B" w:rsidRDefault="00F9690D" w:rsidP="00DC2085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NTFPreCursivefk" w:hAnsi="NTFPreCursivefk"/>
                <w:sz w:val="28"/>
                <w:szCs w:val="28"/>
              </w:rPr>
            </w:pPr>
            <w:r>
              <w:rPr>
                <w:rFonts w:ascii="NTFPreCursivefk" w:hAnsi="NTFPreCursivefk"/>
                <w:sz w:val="28"/>
                <w:szCs w:val="28"/>
              </w:rPr>
              <w:t>Show</w:t>
            </w:r>
            <w:r w:rsidR="00961F78">
              <w:rPr>
                <w:rFonts w:ascii="NTFPreCursivefk" w:hAnsi="NTFPreCursivefk"/>
                <w:sz w:val="28"/>
                <w:szCs w:val="28"/>
              </w:rPr>
              <w:t xml:space="preserve"> awareness of change</w:t>
            </w:r>
            <w:r>
              <w:rPr>
                <w:rFonts w:ascii="NTFPreCursivefk" w:hAnsi="NTFPreCursivefk"/>
                <w:sz w:val="28"/>
                <w:szCs w:val="28"/>
              </w:rPr>
              <w:t>,</w:t>
            </w:r>
            <w:r w:rsidR="00C137A7">
              <w:rPr>
                <w:rFonts w:ascii="NTFPreCursivefk" w:hAnsi="NTFPreCursivefk"/>
                <w:sz w:val="28"/>
                <w:szCs w:val="28"/>
              </w:rPr>
              <w:t xml:space="preserve"> while exploring the natural world. U</w:t>
            </w:r>
            <w:r>
              <w:rPr>
                <w:rFonts w:ascii="NTFPreCursivefk" w:hAnsi="NTFPreCursivefk"/>
                <w:sz w:val="28"/>
                <w:szCs w:val="28"/>
              </w:rPr>
              <w:t>s</w:t>
            </w:r>
            <w:r w:rsidR="00C137A7">
              <w:rPr>
                <w:rFonts w:ascii="NTFPreCursivefk" w:hAnsi="NTFPreCursivefk"/>
                <w:sz w:val="28"/>
                <w:szCs w:val="28"/>
              </w:rPr>
              <w:t>e</w:t>
            </w:r>
            <w:r>
              <w:rPr>
                <w:rFonts w:ascii="NTFPreCursivefk" w:hAnsi="NTFPreCursivefk"/>
                <w:sz w:val="28"/>
                <w:szCs w:val="28"/>
              </w:rPr>
              <w:t xml:space="preserve"> simple descriptions</w:t>
            </w:r>
            <w:r w:rsidR="00961F78">
              <w:rPr>
                <w:rFonts w:ascii="NTFPreCursivefk" w:hAnsi="NTFPreCursivefk"/>
                <w:sz w:val="28"/>
                <w:szCs w:val="28"/>
              </w:rPr>
              <w:t>.</w:t>
            </w:r>
            <w:r>
              <w:rPr>
                <w:rFonts w:ascii="NTFPreCursivefk" w:hAnsi="NTFPreCursivefk"/>
                <w:sz w:val="28"/>
                <w:szCs w:val="28"/>
              </w:rPr>
              <w:t xml:space="preserve"> </w:t>
            </w:r>
          </w:p>
        </w:tc>
        <w:tc>
          <w:tcPr>
            <w:tcW w:w="3512" w:type="dxa"/>
            <w:gridSpan w:val="2"/>
          </w:tcPr>
          <w:p w:rsidR="00576E6B" w:rsidRDefault="00576E6B" w:rsidP="00DC2085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NTFPreCursivefk" w:hAnsi="NTFPreCursivefk"/>
                <w:sz w:val="28"/>
                <w:szCs w:val="28"/>
              </w:rPr>
            </w:pPr>
            <w:r w:rsidRPr="00DC2085">
              <w:rPr>
                <w:rFonts w:ascii="NTFPreCursivefk" w:hAnsi="NTFPreCursivefk"/>
                <w:sz w:val="28"/>
                <w:szCs w:val="28"/>
              </w:rPr>
              <w:t>They make careful observations to support identification, comparison and noticing change.</w:t>
            </w:r>
          </w:p>
          <w:p w:rsidR="00576E6B" w:rsidRPr="00DC2085" w:rsidRDefault="00576E6B" w:rsidP="00DC2085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NTFPreCursivefk" w:hAnsi="NTFPreCursivefk"/>
                <w:sz w:val="28"/>
                <w:szCs w:val="28"/>
              </w:rPr>
            </w:pPr>
            <w:r w:rsidRPr="00DC2085">
              <w:rPr>
                <w:rFonts w:ascii="NTFPreCursivefk" w:hAnsi="NTFPreCursivefk"/>
                <w:sz w:val="28"/>
                <w:szCs w:val="28"/>
              </w:rPr>
              <w:t>Children explore the world around them.</w:t>
            </w:r>
          </w:p>
        </w:tc>
        <w:tc>
          <w:tcPr>
            <w:tcW w:w="3969" w:type="dxa"/>
            <w:gridSpan w:val="2"/>
          </w:tcPr>
          <w:p w:rsidR="00576E6B" w:rsidRPr="00DC2085" w:rsidRDefault="00576E6B" w:rsidP="00DC2085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NTFPreCursivefk" w:hAnsi="NTFPreCursivefk"/>
                <w:sz w:val="28"/>
                <w:szCs w:val="28"/>
              </w:rPr>
            </w:pPr>
            <w:r w:rsidRPr="00DC2085">
              <w:rPr>
                <w:rFonts w:ascii="NTFPreCursivefk" w:hAnsi="NTFPreCursivefk"/>
                <w:sz w:val="28"/>
                <w:szCs w:val="28"/>
              </w:rPr>
              <w:t>Using their senses to describe, in more detail and with simple scientific vocabulary, what they notice or what has changed.</w:t>
            </w:r>
          </w:p>
        </w:tc>
        <w:tc>
          <w:tcPr>
            <w:tcW w:w="4520" w:type="dxa"/>
            <w:gridSpan w:val="2"/>
          </w:tcPr>
          <w:p w:rsidR="00576E6B" w:rsidRPr="00DC2085" w:rsidRDefault="00576E6B" w:rsidP="00DC2085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NTFPreCursivefk" w:hAnsi="NTFPreCursivefk"/>
                <w:sz w:val="28"/>
                <w:szCs w:val="28"/>
              </w:rPr>
            </w:pPr>
            <w:r w:rsidRPr="00DC2085">
              <w:rPr>
                <w:rFonts w:ascii="NTFPreCursivefk" w:hAnsi="NTFPreCursivefk"/>
                <w:sz w:val="28"/>
                <w:szCs w:val="28"/>
              </w:rPr>
              <w:t>Using their senses to describe, in detail and with a broader range of scientific vocabulary, what they notice or what has changed.</w:t>
            </w:r>
          </w:p>
        </w:tc>
      </w:tr>
      <w:tr w:rsidR="00576E6B" w:rsidTr="001A2ECF">
        <w:trPr>
          <w:trHeight w:val="17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1" w:type="dxa"/>
            <w:shd w:val="clear" w:color="auto" w:fill="auto"/>
          </w:tcPr>
          <w:p w:rsidR="00576E6B" w:rsidRPr="00DC2085" w:rsidRDefault="00576E6B" w:rsidP="00C21F46">
            <w:pPr>
              <w:pStyle w:val="NoSpacing"/>
              <w:rPr>
                <w:rFonts w:ascii="NTFPreCursivef" w:hAnsi="NTFPreCursivef"/>
                <w:sz w:val="32"/>
                <w:szCs w:val="40"/>
              </w:rPr>
            </w:pPr>
            <w:r w:rsidRPr="00DC2085">
              <w:rPr>
                <w:rFonts w:ascii="NTFPreCursivef" w:hAnsi="NTFPreCursivef"/>
                <w:sz w:val="32"/>
                <w:szCs w:val="40"/>
              </w:rPr>
              <w:t xml:space="preserve">Identifying, classifying and grouping </w:t>
            </w:r>
          </w:p>
        </w:tc>
        <w:tc>
          <w:tcPr>
            <w:tcW w:w="2300" w:type="dxa"/>
          </w:tcPr>
          <w:p w:rsidR="00576E6B" w:rsidRPr="00DC2085" w:rsidRDefault="00C4699D" w:rsidP="00DC2085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NTFPreCursivefk" w:hAnsi="NTFPreCursivefk"/>
                <w:sz w:val="28"/>
                <w:szCs w:val="28"/>
              </w:rPr>
            </w:pPr>
            <w:r w:rsidRPr="00C4699D">
              <w:rPr>
                <w:rFonts w:ascii="NTFPreCursivefk" w:hAnsi="NTFPreCursivefk"/>
                <w:sz w:val="28"/>
                <w:szCs w:val="28"/>
              </w:rPr>
              <w:t>Choose how</w:t>
            </w:r>
            <w:r w:rsidR="00C137A7">
              <w:rPr>
                <w:rFonts w:ascii="NTFPreCursivefk" w:hAnsi="NTFPreCursivefk"/>
                <w:sz w:val="28"/>
                <w:szCs w:val="28"/>
              </w:rPr>
              <w:t xml:space="preserve"> to</w:t>
            </w:r>
            <w:r w:rsidRPr="00C4699D">
              <w:rPr>
                <w:rFonts w:ascii="NTFPreCursivefk" w:hAnsi="NTFPreCursivefk"/>
                <w:sz w:val="28"/>
                <w:szCs w:val="28"/>
              </w:rPr>
              <w:t xml:space="preserve"> classify objects according to their properties.</w:t>
            </w:r>
            <w:r w:rsidR="00F9690D">
              <w:rPr>
                <w:rFonts w:ascii="NTFPreCursivefk" w:hAnsi="NTFPreCursivefk"/>
                <w:sz w:val="28"/>
                <w:szCs w:val="28"/>
              </w:rPr>
              <w:t xml:space="preserve"> </w:t>
            </w:r>
          </w:p>
        </w:tc>
        <w:tc>
          <w:tcPr>
            <w:tcW w:w="3512" w:type="dxa"/>
            <w:gridSpan w:val="2"/>
          </w:tcPr>
          <w:p w:rsidR="00576E6B" w:rsidRPr="00DC2085" w:rsidRDefault="00576E6B" w:rsidP="00DC2085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NTFPreCursivefk" w:hAnsi="NTFPreCursivefk"/>
                <w:sz w:val="28"/>
                <w:szCs w:val="28"/>
              </w:rPr>
            </w:pPr>
            <w:r w:rsidRPr="00DC2085">
              <w:rPr>
                <w:rFonts w:ascii="NTFPreCursivefk" w:hAnsi="NTFPreCursivefk"/>
                <w:sz w:val="28"/>
                <w:szCs w:val="28"/>
              </w:rPr>
              <w:t>Grouping based on visible characteristics. Organising questions to create a simple classification key.</w:t>
            </w:r>
          </w:p>
        </w:tc>
        <w:tc>
          <w:tcPr>
            <w:tcW w:w="3969" w:type="dxa"/>
            <w:gridSpan w:val="2"/>
          </w:tcPr>
          <w:p w:rsidR="00576E6B" w:rsidRDefault="00576E6B" w:rsidP="00DC2085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NTFPreCursivefk" w:hAnsi="NTFPreCursivefk"/>
                <w:sz w:val="28"/>
                <w:szCs w:val="28"/>
              </w:rPr>
            </w:pPr>
            <w:r w:rsidRPr="00DC2085">
              <w:rPr>
                <w:rFonts w:ascii="NTFPreCursivefk" w:hAnsi="NTFPreCursivefk"/>
                <w:sz w:val="28"/>
                <w:szCs w:val="28"/>
              </w:rPr>
              <w:t xml:space="preserve">Grouping based on visible characteristics and measurable properties. </w:t>
            </w:r>
          </w:p>
          <w:p w:rsidR="00576E6B" w:rsidRDefault="00576E6B" w:rsidP="00DC2085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NTFPreCursivefk" w:hAnsi="NTFPreCursivefk"/>
                <w:sz w:val="28"/>
                <w:szCs w:val="28"/>
              </w:rPr>
            </w:pPr>
            <w:r w:rsidRPr="00DC2085">
              <w:rPr>
                <w:rFonts w:ascii="NTFPreCursivefk" w:hAnsi="NTFPreCursivefk"/>
                <w:sz w:val="28"/>
                <w:szCs w:val="28"/>
              </w:rPr>
              <w:t xml:space="preserve">Populating a pre-prepared branching and number key. </w:t>
            </w:r>
          </w:p>
          <w:p w:rsidR="00576E6B" w:rsidRPr="00DC2085" w:rsidRDefault="00576E6B" w:rsidP="00DC2085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NTFPreCursivefk" w:hAnsi="NTFPreCursivefk"/>
                <w:sz w:val="28"/>
                <w:szCs w:val="28"/>
              </w:rPr>
            </w:pPr>
            <w:r w:rsidRPr="00DC2085">
              <w:rPr>
                <w:rFonts w:ascii="NTFPreCursivefk" w:hAnsi="NTFPreCursivefk"/>
                <w:sz w:val="28"/>
                <w:szCs w:val="28"/>
              </w:rPr>
              <w:t>Choosing appropriate questions for classification keys.</w:t>
            </w:r>
          </w:p>
        </w:tc>
        <w:tc>
          <w:tcPr>
            <w:tcW w:w="4520" w:type="dxa"/>
            <w:gridSpan w:val="2"/>
          </w:tcPr>
          <w:p w:rsidR="00576E6B" w:rsidRDefault="00576E6B" w:rsidP="00DC2085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NTFPreCursivefk" w:hAnsi="NTFPreCursivefk"/>
                <w:sz w:val="28"/>
                <w:szCs w:val="28"/>
              </w:rPr>
            </w:pPr>
            <w:r w:rsidRPr="00DC2085">
              <w:rPr>
                <w:rFonts w:ascii="NTFPreCursivefk" w:hAnsi="NTFPreCursivefk"/>
                <w:sz w:val="28"/>
                <w:szCs w:val="28"/>
              </w:rPr>
              <w:t xml:space="preserve">Grouping in a broader range of contexts. Organising the layout of number and branching keys. </w:t>
            </w:r>
          </w:p>
          <w:p w:rsidR="00576E6B" w:rsidRPr="00DC2085" w:rsidRDefault="00576E6B" w:rsidP="00DC2085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NTFPreCursivefk" w:hAnsi="NTFPreCursivefk"/>
                <w:sz w:val="28"/>
                <w:szCs w:val="28"/>
              </w:rPr>
            </w:pPr>
            <w:r w:rsidRPr="00DC2085">
              <w:rPr>
                <w:rFonts w:ascii="NTFPreCursivefk" w:hAnsi="NTFPreCursivefk"/>
                <w:sz w:val="28"/>
                <w:szCs w:val="28"/>
              </w:rPr>
              <w:t>Formulating appropriate questions for classification keys.</w:t>
            </w:r>
          </w:p>
        </w:tc>
      </w:tr>
      <w:tr w:rsidR="00576E6B" w:rsidTr="001A2ECF">
        <w:trPr>
          <w:trHeight w:val="17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1" w:type="dxa"/>
            <w:shd w:val="clear" w:color="auto" w:fill="auto"/>
          </w:tcPr>
          <w:p w:rsidR="00576E6B" w:rsidRPr="00DC2085" w:rsidRDefault="00576E6B" w:rsidP="00C21F46">
            <w:pPr>
              <w:pStyle w:val="NoSpacing"/>
              <w:rPr>
                <w:rFonts w:ascii="NTFPreCursivef" w:hAnsi="NTFPreCursivef"/>
                <w:sz w:val="32"/>
                <w:szCs w:val="40"/>
              </w:rPr>
            </w:pPr>
            <w:r w:rsidRPr="00DC2085">
              <w:rPr>
                <w:rFonts w:ascii="NTFPreCursivef" w:hAnsi="NTFPreCursivef"/>
                <w:sz w:val="32"/>
                <w:szCs w:val="40"/>
              </w:rPr>
              <w:t xml:space="preserve">Comparative and Fair Testing </w:t>
            </w:r>
          </w:p>
        </w:tc>
        <w:tc>
          <w:tcPr>
            <w:tcW w:w="2300" w:type="dxa"/>
          </w:tcPr>
          <w:p w:rsidR="00576E6B" w:rsidRDefault="00F9690D" w:rsidP="00DC2085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NTFPreCursivefk" w:hAnsi="NTFPreCursivefk"/>
                <w:sz w:val="28"/>
                <w:szCs w:val="28"/>
              </w:rPr>
            </w:pPr>
            <w:r>
              <w:rPr>
                <w:rFonts w:ascii="NTFPreCursivefk" w:hAnsi="NTFPreCursivefk"/>
                <w:sz w:val="28"/>
                <w:szCs w:val="28"/>
              </w:rPr>
              <w:t xml:space="preserve">With support, beginning to recognise similarities and differences between the natural </w:t>
            </w:r>
            <w:r>
              <w:rPr>
                <w:rFonts w:ascii="NTFPreCursivefk" w:hAnsi="NTFPreCursivefk"/>
                <w:sz w:val="28"/>
                <w:szCs w:val="28"/>
              </w:rPr>
              <w:lastRenderedPageBreak/>
              <w:t xml:space="preserve">world and contrasting environments. </w:t>
            </w:r>
          </w:p>
        </w:tc>
        <w:tc>
          <w:tcPr>
            <w:tcW w:w="3512" w:type="dxa"/>
            <w:gridSpan w:val="2"/>
          </w:tcPr>
          <w:p w:rsidR="00576E6B" w:rsidRDefault="00576E6B" w:rsidP="00DC2085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NTFPreCursivefk" w:hAnsi="NTFPreCursivefk"/>
                <w:sz w:val="28"/>
                <w:szCs w:val="28"/>
              </w:rPr>
            </w:pPr>
            <w:r w:rsidRPr="00DC2085">
              <w:rPr>
                <w:rFonts w:ascii="NTFPreCursivefk" w:hAnsi="NTFPreCursivefk"/>
                <w:sz w:val="28"/>
                <w:szCs w:val="28"/>
              </w:rPr>
              <w:lastRenderedPageBreak/>
              <w:t>Ordering a simple method.</w:t>
            </w:r>
          </w:p>
          <w:p w:rsidR="00576E6B" w:rsidRPr="00DC2085" w:rsidRDefault="00576E6B" w:rsidP="00576E6B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NTFPreCursivefk" w:hAnsi="NTFPreCursivefk"/>
                <w:sz w:val="28"/>
                <w:szCs w:val="28"/>
              </w:rPr>
            </w:pPr>
            <w:r w:rsidRPr="00DC2085">
              <w:rPr>
                <w:rFonts w:ascii="NTFPreCursivefk" w:hAnsi="NTFPreCursivefk"/>
                <w:sz w:val="28"/>
                <w:szCs w:val="28"/>
              </w:rPr>
              <w:t xml:space="preserve">Beginning to recognise whether a test is fair. </w:t>
            </w:r>
          </w:p>
          <w:p w:rsidR="00576E6B" w:rsidRPr="00DC2085" w:rsidRDefault="00576E6B" w:rsidP="00576E6B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NTFPreCursivefk" w:hAnsi="NTFPreCursivefk"/>
                <w:sz w:val="28"/>
                <w:szCs w:val="28"/>
              </w:rPr>
            </w:pPr>
            <w:r w:rsidRPr="00DC2085">
              <w:rPr>
                <w:rFonts w:ascii="NTFPreCursivefk" w:hAnsi="NTFPreCursivefk"/>
                <w:sz w:val="28"/>
                <w:szCs w:val="28"/>
              </w:rPr>
              <w:lastRenderedPageBreak/>
              <w:t>With support, deciding if suggested observations are suitable.</w:t>
            </w:r>
          </w:p>
        </w:tc>
        <w:tc>
          <w:tcPr>
            <w:tcW w:w="3969" w:type="dxa"/>
            <w:gridSpan w:val="2"/>
          </w:tcPr>
          <w:p w:rsidR="00576E6B" w:rsidRPr="00DC2085" w:rsidRDefault="00576E6B" w:rsidP="00DC2085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NTFPreCursivefk" w:hAnsi="NTFPreCursivefk"/>
                <w:sz w:val="28"/>
                <w:szCs w:val="28"/>
              </w:rPr>
            </w:pPr>
            <w:r w:rsidRPr="00DC2085">
              <w:rPr>
                <w:rFonts w:ascii="NTFPreCursivefk" w:hAnsi="NTFPreCursivefk"/>
                <w:sz w:val="28"/>
                <w:szCs w:val="28"/>
              </w:rPr>
              <w:lastRenderedPageBreak/>
              <w:t>Beginning to select from options which variables will be changed, measured and controlled. Suggesting what observations to make and how long to make them for.</w:t>
            </w:r>
          </w:p>
          <w:p w:rsidR="00576E6B" w:rsidRDefault="00576E6B" w:rsidP="00DC2085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NTFPreCursivefk" w:hAnsi="NTFPreCursivefk"/>
                <w:sz w:val="28"/>
                <w:szCs w:val="28"/>
              </w:rPr>
            </w:pPr>
            <w:r w:rsidRPr="00DC2085">
              <w:rPr>
                <w:rFonts w:ascii="NTFPreCursivefk" w:hAnsi="NTFPreCursivefk"/>
                <w:sz w:val="28"/>
                <w:szCs w:val="28"/>
              </w:rPr>
              <w:lastRenderedPageBreak/>
              <w:t xml:space="preserve">Planning a simple method, verbally and in writing. </w:t>
            </w:r>
          </w:p>
          <w:p w:rsidR="00576E6B" w:rsidRDefault="00576E6B" w:rsidP="00DC2085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NTFPreCursivefk" w:hAnsi="NTFPreCursivefk"/>
                <w:sz w:val="28"/>
                <w:szCs w:val="28"/>
              </w:rPr>
            </w:pPr>
            <w:r w:rsidRPr="00DC2085">
              <w:rPr>
                <w:rFonts w:ascii="NTFPreCursivefk" w:hAnsi="NTFPreCursivefk"/>
                <w:sz w:val="28"/>
                <w:szCs w:val="28"/>
              </w:rPr>
              <w:t xml:space="preserve">Beginning to write a simple method in numbered steps. </w:t>
            </w:r>
          </w:p>
          <w:p w:rsidR="00576E6B" w:rsidRPr="00DC2085" w:rsidRDefault="00576E6B" w:rsidP="00DC2085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NTFPreCursivefk" w:hAnsi="NTFPreCursivefk"/>
                <w:sz w:val="28"/>
                <w:szCs w:val="28"/>
              </w:rPr>
            </w:pPr>
            <w:r w:rsidRPr="00DC2085">
              <w:rPr>
                <w:rFonts w:ascii="NTFPreCursivefk" w:hAnsi="NTFPreCursivefk"/>
                <w:sz w:val="28"/>
                <w:szCs w:val="28"/>
              </w:rPr>
              <w:t>Selecting and beginning to decide what simple equipment</w:t>
            </w:r>
            <w:r>
              <w:rPr>
                <w:rFonts w:ascii="NTFPreCursivefk" w:hAnsi="NTFPreCursivefk"/>
                <w:sz w:val="28"/>
                <w:szCs w:val="28"/>
              </w:rPr>
              <w:t xml:space="preserve"> </w:t>
            </w:r>
            <w:r w:rsidRPr="00DC2085">
              <w:rPr>
                <w:rFonts w:ascii="NTFPreCursivefk" w:hAnsi="NTFPreCursivefk"/>
                <w:sz w:val="28"/>
                <w:szCs w:val="28"/>
              </w:rPr>
              <w:t>might be used to aid observations and measurements.</w:t>
            </w:r>
          </w:p>
        </w:tc>
        <w:tc>
          <w:tcPr>
            <w:tcW w:w="4520" w:type="dxa"/>
            <w:gridSpan w:val="2"/>
          </w:tcPr>
          <w:p w:rsidR="00576E6B" w:rsidRDefault="00576E6B" w:rsidP="00DC2085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NTFPreCursivefk" w:hAnsi="NTFPreCursivefk"/>
                <w:sz w:val="28"/>
                <w:szCs w:val="28"/>
              </w:rPr>
            </w:pPr>
            <w:r w:rsidRPr="00DC2085">
              <w:rPr>
                <w:rFonts w:ascii="NTFPreCursivefk" w:hAnsi="NTFPreCursivefk"/>
                <w:sz w:val="28"/>
                <w:szCs w:val="28"/>
              </w:rPr>
              <w:lastRenderedPageBreak/>
              <w:t xml:space="preserve">Suggesting which variables will be changed, measured and controlled. Making and explaining decisions about what observations to make and how long to make them for. </w:t>
            </w:r>
          </w:p>
          <w:p w:rsidR="00576E6B" w:rsidRDefault="00576E6B" w:rsidP="00DC2085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NTFPreCursivefk" w:hAnsi="NTFPreCursivefk"/>
                <w:sz w:val="28"/>
                <w:szCs w:val="28"/>
              </w:rPr>
            </w:pPr>
            <w:r w:rsidRPr="00DC2085">
              <w:rPr>
                <w:rFonts w:ascii="NTFPreCursivefk" w:hAnsi="NTFPreCursivefk"/>
                <w:sz w:val="28"/>
                <w:szCs w:val="28"/>
              </w:rPr>
              <w:lastRenderedPageBreak/>
              <w:t>Writing a method including detail about how to ensure control variables are kept the same</w:t>
            </w:r>
            <w:r>
              <w:rPr>
                <w:rFonts w:ascii="NTFPreCursivefk" w:hAnsi="NTFPreCursivefk"/>
                <w:sz w:val="28"/>
                <w:szCs w:val="28"/>
              </w:rPr>
              <w:t>.</w:t>
            </w:r>
          </w:p>
          <w:p w:rsidR="00576E6B" w:rsidRPr="00DC2085" w:rsidRDefault="00576E6B" w:rsidP="00DC2085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NTFPreCursivefk" w:hAnsi="NTFPreCursivefk"/>
                <w:sz w:val="28"/>
                <w:szCs w:val="28"/>
              </w:rPr>
            </w:pPr>
            <w:r w:rsidRPr="00DC2085">
              <w:rPr>
                <w:rFonts w:ascii="NTFPreCursivefk" w:hAnsi="NTFPreCursivefk"/>
                <w:sz w:val="28"/>
                <w:szCs w:val="28"/>
              </w:rPr>
              <w:t>Writing a method that considers reliability by planning repeated readings. Suggesting the most appropriate equipment to make observations and measurements and justifying their choices.</w:t>
            </w:r>
          </w:p>
        </w:tc>
      </w:tr>
      <w:tr w:rsidR="00576E6B" w:rsidTr="001A2ECF">
        <w:trPr>
          <w:trHeight w:val="17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1" w:type="dxa"/>
            <w:shd w:val="clear" w:color="auto" w:fill="auto"/>
          </w:tcPr>
          <w:p w:rsidR="00576E6B" w:rsidRPr="00DC2085" w:rsidRDefault="00576E6B" w:rsidP="00C21F46">
            <w:pPr>
              <w:pStyle w:val="NoSpacing"/>
              <w:rPr>
                <w:rFonts w:ascii="NTFPreCursivef" w:hAnsi="NTFPreCursivef"/>
                <w:sz w:val="32"/>
                <w:szCs w:val="40"/>
              </w:rPr>
            </w:pPr>
            <w:r w:rsidRPr="00DC2085">
              <w:rPr>
                <w:rFonts w:ascii="NTFPreCursivef" w:hAnsi="NTFPreCursivef"/>
                <w:sz w:val="32"/>
                <w:szCs w:val="40"/>
              </w:rPr>
              <w:lastRenderedPageBreak/>
              <w:t xml:space="preserve">Communicating findings  </w:t>
            </w:r>
          </w:p>
        </w:tc>
        <w:tc>
          <w:tcPr>
            <w:tcW w:w="2300" w:type="dxa"/>
          </w:tcPr>
          <w:p w:rsidR="00576E6B" w:rsidRDefault="00F9690D" w:rsidP="00DC2085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NTFPreCursivefk" w:hAnsi="NTFPreCursivefk"/>
                <w:sz w:val="28"/>
                <w:szCs w:val="28"/>
              </w:rPr>
            </w:pPr>
            <w:r>
              <w:rPr>
                <w:rFonts w:ascii="NTFPreCursivefk" w:hAnsi="NTFPreCursivefk"/>
                <w:sz w:val="28"/>
                <w:szCs w:val="28"/>
              </w:rPr>
              <w:t>Pupils can talk about that they see</w:t>
            </w:r>
            <w:r w:rsidR="000F0AFF">
              <w:rPr>
                <w:rFonts w:ascii="NTFPreCursivefk" w:hAnsi="NTFPreCursivefk"/>
                <w:sz w:val="28"/>
                <w:szCs w:val="28"/>
              </w:rPr>
              <w:t xml:space="preserve">, hear and feel. </w:t>
            </w:r>
          </w:p>
          <w:p w:rsidR="000F0AFF" w:rsidRPr="00DC2085" w:rsidRDefault="000F0AFF" w:rsidP="00DC2085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NTFPreCursivefk" w:hAnsi="NTFPreCursivefk"/>
                <w:sz w:val="28"/>
                <w:szCs w:val="28"/>
              </w:rPr>
            </w:pPr>
            <w:r>
              <w:rPr>
                <w:rFonts w:ascii="NTFPreCursivefk" w:hAnsi="NTFPreCursivefk"/>
                <w:sz w:val="28"/>
                <w:szCs w:val="28"/>
              </w:rPr>
              <w:t xml:space="preserve">With support, use a prepared table to record findings. </w:t>
            </w:r>
          </w:p>
        </w:tc>
        <w:tc>
          <w:tcPr>
            <w:tcW w:w="3512" w:type="dxa"/>
            <w:gridSpan w:val="2"/>
          </w:tcPr>
          <w:p w:rsidR="00576E6B" w:rsidRDefault="00576E6B" w:rsidP="00DC2085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NTFPreCursivefk" w:hAnsi="NTFPreCursivefk"/>
                <w:sz w:val="28"/>
                <w:szCs w:val="28"/>
              </w:rPr>
            </w:pPr>
            <w:r w:rsidRPr="00DC2085">
              <w:rPr>
                <w:rFonts w:ascii="NTFPreCursivefk" w:hAnsi="NTFPreCursivefk"/>
                <w:sz w:val="28"/>
                <w:szCs w:val="28"/>
              </w:rPr>
              <w:t>Using a prepared table to record results including: Numbers, Simple observations, Tally frequency.</w:t>
            </w:r>
          </w:p>
          <w:p w:rsidR="00576E6B" w:rsidRPr="00DC2085" w:rsidRDefault="00576E6B" w:rsidP="00576E6B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NTFPreCursivefk" w:hAnsi="NTFPreCursivefk"/>
                <w:sz w:val="28"/>
                <w:szCs w:val="28"/>
              </w:rPr>
            </w:pPr>
            <w:r w:rsidRPr="00DC2085">
              <w:rPr>
                <w:rFonts w:ascii="NTFPreCursivefk" w:hAnsi="NTFPreCursivefk"/>
                <w:sz w:val="28"/>
                <w:szCs w:val="28"/>
              </w:rPr>
              <w:t>Representing data using pictograms and block charts.</w:t>
            </w:r>
          </w:p>
          <w:p w:rsidR="00576E6B" w:rsidRPr="00DC2085" w:rsidRDefault="00576E6B" w:rsidP="00576E6B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NTFPreCursivefk" w:hAnsi="NTFPreCursivefk"/>
                <w:b/>
                <w:sz w:val="28"/>
                <w:szCs w:val="28"/>
              </w:rPr>
            </w:pPr>
            <w:r w:rsidRPr="00DC2085">
              <w:rPr>
                <w:rFonts w:ascii="NTFPreCursivefk" w:hAnsi="NTFPreCursivefk"/>
                <w:sz w:val="28"/>
                <w:szCs w:val="28"/>
              </w:rPr>
              <w:t>Drawing and labelling simple diagrams.</w:t>
            </w:r>
          </w:p>
        </w:tc>
        <w:tc>
          <w:tcPr>
            <w:tcW w:w="3969" w:type="dxa"/>
            <w:gridSpan w:val="2"/>
          </w:tcPr>
          <w:p w:rsidR="00576E6B" w:rsidRDefault="00576E6B" w:rsidP="00DC2085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NTFPreCursivefk" w:hAnsi="NTFPreCursivefk"/>
                <w:sz w:val="28"/>
                <w:szCs w:val="28"/>
              </w:rPr>
            </w:pPr>
            <w:r w:rsidRPr="00DC2085">
              <w:rPr>
                <w:rFonts w:ascii="NTFPreCursivefk" w:hAnsi="NTFPreCursivefk"/>
                <w:sz w:val="28"/>
                <w:szCs w:val="28"/>
              </w:rPr>
              <w:t xml:space="preserve">Representing data using bar charts. </w:t>
            </w:r>
          </w:p>
          <w:p w:rsidR="00576E6B" w:rsidRDefault="00576E6B" w:rsidP="00DC2085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NTFPreCursivefk" w:hAnsi="NTFPreCursivefk"/>
                <w:sz w:val="28"/>
                <w:szCs w:val="28"/>
              </w:rPr>
            </w:pPr>
            <w:r w:rsidRPr="00DC2085">
              <w:rPr>
                <w:rFonts w:ascii="NTFPreCursivefk" w:hAnsi="NTFPreCursivefk"/>
                <w:sz w:val="28"/>
                <w:szCs w:val="28"/>
              </w:rPr>
              <w:t xml:space="preserve">Drawing bars with greater accuracy. </w:t>
            </w:r>
          </w:p>
          <w:p w:rsidR="00576E6B" w:rsidRDefault="00576E6B" w:rsidP="00DC2085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NTFPreCursivefk" w:hAnsi="NTFPreCursivefk"/>
                <w:sz w:val="28"/>
                <w:szCs w:val="28"/>
              </w:rPr>
            </w:pPr>
            <w:r w:rsidRPr="00DC2085">
              <w:rPr>
                <w:rFonts w:ascii="NTFPreCursivefk" w:hAnsi="NTFPreCursivefk"/>
                <w:sz w:val="28"/>
                <w:szCs w:val="28"/>
              </w:rPr>
              <w:t xml:space="preserve">Reading the value of bars with greater accuracy. </w:t>
            </w:r>
          </w:p>
          <w:p w:rsidR="00576E6B" w:rsidRPr="00DC2085" w:rsidRDefault="00576E6B" w:rsidP="00DC2085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NTFPreCursivefk" w:hAnsi="NTFPreCursivefk"/>
                <w:b/>
                <w:sz w:val="28"/>
                <w:szCs w:val="28"/>
              </w:rPr>
            </w:pPr>
            <w:r w:rsidRPr="00DC2085">
              <w:rPr>
                <w:rFonts w:ascii="NTFPreCursivefk" w:hAnsi="NTFPreCursivefk"/>
                <w:sz w:val="28"/>
                <w:szCs w:val="28"/>
              </w:rPr>
              <w:t xml:space="preserve">Beginning to draw more scientific diagrams by: </w:t>
            </w:r>
            <w:r>
              <w:rPr>
                <w:rFonts w:ascii="NTFPreCursivefk" w:hAnsi="NTFPreCursivefk"/>
                <w:sz w:val="28"/>
                <w:szCs w:val="28"/>
              </w:rPr>
              <w:t>u</w:t>
            </w:r>
            <w:r w:rsidRPr="00DC2085">
              <w:rPr>
                <w:rFonts w:ascii="NTFPreCursivefk" w:hAnsi="NTFPreCursivefk"/>
                <w:sz w:val="28"/>
                <w:szCs w:val="28"/>
              </w:rPr>
              <w:t xml:space="preserve">sing some standard symbols, drawing in 2D to produce simple line diagrams, </w:t>
            </w:r>
            <w:r>
              <w:rPr>
                <w:rFonts w:ascii="NTFPreCursivefk" w:hAnsi="NTFPreCursivefk"/>
                <w:sz w:val="28"/>
                <w:szCs w:val="28"/>
              </w:rPr>
              <w:t>l</w:t>
            </w:r>
            <w:r w:rsidRPr="00DC2085">
              <w:rPr>
                <w:rFonts w:ascii="NTFPreCursivefk" w:hAnsi="NTFPreCursivefk"/>
                <w:sz w:val="28"/>
                <w:szCs w:val="28"/>
              </w:rPr>
              <w:t>abelling with more scientific vocabulary.</w:t>
            </w:r>
          </w:p>
        </w:tc>
        <w:tc>
          <w:tcPr>
            <w:tcW w:w="4520" w:type="dxa"/>
            <w:gridSpan w:val="2"/>
          </w:tcPr>
          <w:p w:rsidR="00576E6B" w:rsidRDefault="00576E6B" w:rsidP="00DC2085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NTFPreCursivefk" w:hAnsi="NTFPreCursivefk"/>
                <w:sz w:val="28"/>
                <w:szCs w:val="28"/>
              </w:rPr>
            </w:pPr>
            <w:r w:rsidRPr="00DC2085">
              <w:rPr>
                <w:rFonts w:ascii="NTFPreCursivefk" w:hAnsi="NTFPreCursivefk"/>
                <w:sz w:val="28"/>
                <w:szCs w:val="28"/>
              </w:rPr>
              <w:t xml:space="preserve">Representing data by using line graphs and scatter graphs. </w:t>
            </w:r>
          </w:p>
          <w:p w:rsidR="00576E6B" w:rsidRDefault="00576E6B" w:rsidP="00DC2085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NTFPreCursivefk" w:hAnsi="NTFPreCursivefk"/>
                <w:sz w:val="28"/>
                <w:szCs w:val="28"/>
              </w:rPr>
            </w:pPr>
            <w:r w:rsidRPr="00DC2085">
              <w:rPr>
                <w:rFonts w:ascii="NTFPreCursivefk" w:hAnsi="NTFPreCursivefk"/>
                <w:sz w:val="28"/>
                <w:szCs w:val="28"/>
              </w:rPr>
              <w:t xml:space="preserve">Plotting points with greater accuracy. Reading the value of plotted points with greater accuracy. </w:t>
            </w:r>
          </w:p>
          <w:p w:rsidR="00576E6B" w:rsidRPr="00DC2085" w:rsidRDefault="00576E6B" w:rsidP="00DC2085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NTFPreCursivefk" w:hAnsi="NTFPreCursivefk"/>
                <w:b/>
                <w:sz w:val="28"/>
                <w:szCs w:val="28"/>
              </w:rPr>
            </w:pPr>
            <w:r w:rsidRPr="00DC2085">
              <w:rPr>
                <w:rFonts w:ascii="NTFPreCursivefk" w:hAnsi="NTFPreCursivefk"/>
                <w:sz w:val="28"/>
                <w:szCs w:val="28"/>
              </w:rPr>
              <w:t xml:space="preserve">Drawing scientific diagrams by: Using a wider range of standard symbols, </w:t>
            </w:r>
            <w:r>
              <w:rPr>
                <w:rFonts w:ascii="NTFPreCursivefk" w:hAnsi="NTFPreCursivefk"/>
                <w:sz w:val="28"/>
                <w:szCs w:val="28"/>
              </w:rPr>
              <w:t>d</w:t>
            </w:r>
            <w:r w:rsidRPr="00DC2085">
              <w:rPr>
                <w:rFonts w:ascii="NTFPreCursivefk" w:hAnsi="NTFPreCursivefk"/>
                <w:sz w:val="28"/>
                <w:szCs w:val="28"/>
              </w:rPr>
              <w:t xml:space="preserve">rawing with increasing accuracy, </w:t>
            </w:r>
            <w:r>
              <w:rPr>
                <w:rFonts w:ascii="NTFPreCursivefk" w:hAnsi="NTFPreCursivefk"/>
                <w:sz w:val="28"/>
                <w:szCs w:val="28"/>
              </w:rPr>
              <w:t>l</w:t>
            </w:r>
            <w:r w:rsidRPr="00DC2085">
              <w:rPr>
                <w:rFonts w:ascii="NTFPreCursivefk" w:hAnsi="NTFPreCursivefk"/>
                <w:sz w:val="28"/>
                <w:szCs w:val="28"/>
              </w:rPr>
              <w:t xml:space="preserve">abelling with a broader range of scientific vocabulary, </w:t>
            </w:r>
            <w:r>
              <w:rPr>
                <w:rFonts w:ascii="NTFPreCursivefk" w:hAnsi="NTFPreCursivefk"/>
                <w:sz w:val="28"/>
                <w:szCs w:val="28"/>
              </w:rPr>
              <w:t>a</w:t>
            </w:r>
            <w:r w:rsidRPr="00DC2085">
              <w:rPr>
                <w:rFonts w:ascii="NTFPreCursivefk" w:hAnsi="NTFPreCursivefk"/>
                <w:sz w:val="28"/>
                <w:szCs w:val="28"/>
              </w:rPr>
              <w:t>nnotating diagrams to explain concepts and convey opinions.</w:t>
            </w:r>
          </w:p>
        </w:tc>
      </w:tr>
      <w:tr w:rsidR="00576E6B" w:rsidTr="001A2ECF">
        <w:trPr>
          <w:trHeight w:val="17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1" w:type="dxa"/>
            <w:shd w:val="clear" w:color="auto" w:fill="auto"/>
          </w:tcPr>
          <w:p w:rsidR="00576E6B" w:rsidRPr="00DC2085" w:rsidRDefault="00576E6B" w:rsidP="00C21F46">
            <w:pPr>
              <w:pStyle w:val="NoSpacing"/>
              <w:rPr>
                <w:rFonts w:ascii="NTFPreCursivef" w:hAnsi="NTFPreCursivef"/>
                <w:sz w:val="32"/>
                <w:szCs w:val="40"/>
              </w:rPr>
            </w:pPr>
            <w:r w:rsidRPr="00DC2085">
              <w:rPr>
                <w:rFonts w:ascii="NTFPreCursivef" w:hAnsi="NTFPreCursivef"/>
                <w:sz w:val="32"/>
                <w:szCs w:val="40"/>
              </w:rPr>
              <w:t>Analysing and drawing conclusions</w:t>
            </w:r>
          </w:p>
        </w:tc>
        <w:tc>
          <w:tcPr>
            <w:tcW w:w="2300" w:type="dxa"/>
          </w:tcPr>
          <w:p w:rsidR="00576E6B" w:rsidRDefault="000F0AFF" w:rsidP="00DC2085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NTFPreCursivefk" w:hAnsi="NTFPreCursivefk"/>
                <w:sz w:val="28"/>
                <w:szCs w:val="28"/>
              </w:rPr>
            </w:pPr>
            <w:r>
              <w:rPr>
                <w:rFonts w:ascii="NTFPreCursivefk" w:hAnsi="NTFPreCursivefk"/>
                <w:sz w:val="28"/>
                <w:szCs w:val="28"/>
              </w:rPr>
              <w:t xml:space="preserve">Make predictions and use simple language to explain what happened. </w:t>
            </w:r>
          </w:p>
        </w:tc>
        <w:tc>
          <w:tcPr>
            <w:tcW w:w="3512" w:type="dxa"/>
            <w:gridSpan w:val="2"/>
          </w:tcPr>
          <w:p w:rsidR="00576E6B" w:rsidRDefault="00576E6B" w:rsidP="00DC2085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NTFPreCursivefk" w:hAnsi="NTFPreCursivefk"/>
                <w:sz w:val="28"/>
                <w:szCs w:val="28"/>
              </w:rPr>
            </w:pPr>
            <w:r w:rsidRPr="00DC2085">
              <w:rPr>
                <w:rFonts w:ascii="NTFPreCursivefk" w:hAnsi="NTFPreCursivefk"/>
                <w:sz w:val="28"/>
                <w:szCs w:val="28"/>
              </w:rPr>
              <w:t>Beginning to recognise when results or observations do not match thei</w:t>
            </w:r>
            <w:bookmarkStart w:id="0" w:name="_GoBack"/>
            <w:bookmarkEnd w:id="0"/>
            <w:r w:rsidRPr="00DC2085">
              <w:rPr>
                <w:rFonts w:ascii="NTFPreCursivefk" w:hAnsi="NTFPreCursivefk"/>
                <w:sz w:val="28"/>
                <w:szCs w:val="28"/>
              </w:rPr>
              <w:t>r predictions.</w:t>
            </w:r>
          </w:p>
          <w:p w:rsidR="00576E6B" w:rsidRPr="00DC2085" w:rsidRDefault="00576E6B" w:rsidP="00DC2085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NTFPreCursivefk" w:hAnsi="NTFPreCursivefk"/>
                <w:b/>
                <w:sz w:val="28"/>
                <w:szCs w:val="28"/>
              </w:rPr>
            </w:pPr>
            <w:r w:rsidRPr="00DC2085">
              <w:rPr>
                <w:rFonts w:ascii="NTFPreCursivefk" w:hAnsi="NTFPreCursivefk"/>
                <w:sz w:val="28"/>
                <w:szCs w:val="28"/>
              </w:rPr>
              <w:t>Using their results to answer simple questions.</w:t>
            </w:r>
          </w:p>
        </w:tc>
        <w:tc>
          <w:tcPr>
            <w:tcW w:w="3969" w:type="dxa"/>
            <w:gridSpan w:val="2"/>
          </w:tcPr>
          <w:p w:rsidR="00576E6B" w:rsidRDefault="00576E6B" w:rsidP="00DC2085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NTFPreCursivefk" w:hAnsi="NTFPreCursivefk"/>
                <w:sz w:val="28"/>
                <w:szCs w:val="28"/>
              </w:rPr>
            </w:pPr>
            <w:r w:rsidRPr="00DC2085">
              <w:rPr>
                <w:rFonts w:ascii="NTFPreCursivefk" w:hAnsi="NTFPreCursivefk"/>
                <w:sz w:val="28"/>
                <w:szCs w:val="28"/>
              </w:rPr>
              <w:t xml:space="preserve">Writing a conclusion to summarise findings using simple scientific vocabulary. </w:t>
            </w:r>
          </w:p>
          <w:p w:rsidR="00576E6B" w:rsidRDefault="00576E6B" w:rsidP="00DC2085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NTFPreCursivefk" w:hAnsi="NTFPreCursivefk"/>
                <w:sz w:val="28"/>
                <w:szCs w:val="28"/>
              </w:rPr>
            </w:pPr>
            <w:r w:rsidRPr="00DC2085">
              <w:rPr>
                <w:rFonts w:ascii="NTFPreCursivefk" w:hAnsi="NTFPreCursivefk"/>
                <w:sz w:val="28"/>
                <w:szCs w:val="28"/>
              </w:rPr>
              <w:t xml:space="preserve">Beginning to suggest how one variable may have affected another. </w:t>
            </w:r>
          </w:p>
          <w:p w:rsidR="00576E6B" w:rsidRDefault="00576E6B" w:rsidP="00DC2085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NTFPreCursivefk" w:hAnsi="NTFPreCursivefk"/>
                <w:sz w:val="28"/>
                <w:szCs w:val="28"/>
              </w:rPr>
            </w:pPr>
            <w:r w:rsidRPr="00DC2085">
              <w:rPr>
                <w:rFonts w:ascii="NTFPreCursivefk" w:hAnsi="NTFPreCursivefk"/>
                <w:sz w:val="28"/>
                <w:szCs w:val="28"/>
              </w:rPr>
              <w:t xml:space="preserve">Beginning to quote results as evidence of relationships. </w:t>
            </w:r>
          </w:p>
          <w:p w:rsidR="00576E6B" w:rsidRDefault="00576E6B" w:rsidP="00DC2085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NTFPreCursivefk" w:hAnsi="NTFPreCursivefk"/>
                <w:sz w:val="28"/>
                <w:szCs w:val="28"/>
              </w:rPr>
            </w:pPr>
            <w:r w:rsidRPr="00DC2085">
              <w:rPr>
                <w:rFonts w:ascii="NTFPreCursivefk" w:hAnsi="NTFPreCursivefk"/>
                <w:sz w:val="28"/>
                <w:szCs w:val="28"/>
              </w:rPr>
              <w:t xml:space="preserve">Identifying data that does not fit a pattern (anomalous data). </w:t>
            </w:r>
          </w:p>
          <w:p w:rsidR="00576E6B" w:rsidRDefault="00576E6B" w:rsidP="00DC2085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NTFPreCursivefk" w:hAnsi="NTFPreCursivefk"/>
                <w:sz w:val="28"/>
                <w:szCs w:val="28"/>
              </w:rPr>
            </w:pPr>
            <w:r w:rsidRPr="00DC2085">
              <w:rPr>
                <w:rFonts w:ascii="NTFPreCursivefk" w:hAnsi="NTFPreCursivefk"/>
                <w:sz w:val="28"/>
                <w:szCs w:val="28"/>
              </w:rPr>
              <w:t xml:space="preserve">Recognising when results or observations do not match their predictions. </w:t>
            </w:r>
          </w:p>
          <w:p w:rsidR="00576E6B" w:rsidRPr="00DC2085" w:rsidRDefault="00576E6B" w:rsidP="00DC2085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NTFPreCursivefk" w:hAnsi="NTFPreCursivefk"/>
                <w:b/>
                <w:sz w:val="28"/>
                <w:szCs w:val="28"/>
              </w:rPr>
            </w:pPr>
            <w:r w:rsidRPr="00DC2085">
              <w:rPr>
                <w:rFonts w:ascii="NTFPreCursivefk" w:hAnsi="NTFPreCursivefk"/>
                <w:sz w:val="28"/>
                <w:szCs w:val="28"/>
              </w:rPr>
              <w:lastRenderedPageBreak/>
              <w:t>Beginning to use identified patterns to predict new values or trends</w:t>
            </w:r>
            <w:r>
              <w:rPr>
                <w:rFonts w:ascii="NTFPreCursivefk" w:hAnsi="NTFPreCursivefk"/>
                <w:sz w:val="28"/>
                <w:szCs w:val="28"/>
              </w:rPr>
              <w:t xml:space="preserve">. </w:t>
            </w:r>
          </w:p>
        </w:tc>
        <w:tc>
          <w:tcPr>
            <w:tcW w:w="4520" w:type="dxa"/>
            <w:gridSpan w:val="2"/>
          </w:tcPr>
          <w:p w:rsidR="00576E6B" w:rsidRDefault="00576E6B" w:rsidP="00DC2085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NTFPreCursivefk" w:hAnsi="NTFPreCursivefk"/>
                <w:sz w:val="28"/>
                <w:szCs w:val="28"/>
              </w:rPr>
            </w:pPr>
            <w:r w:rsidRPr="00DC2085">
              <w:rPr>
                <w:rFonts w:ascii="NTFPreCursivefk" w:hAnsi="NTFPreCursivefk"/>
                <w:sz w:val="28"/>
                <w:szCs w:val="28"/>
              </w:rPr>
              <w:lastRenderedPageBreak/>
              <w:t xml:space="preserve">Writing a conclusion to summarise findings using increasingly complex scientific vocabulary. </w:t>
            </w:r>
          </w:p>
          <w:p w:rsidR="00576E6B" w:rsidRDefault="00576E6B" w:rsidP="00DC2085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NTFPreCursivefk" w:hAnsi="NTFPreCursivefk"/>
                <w:sz w:val="28"/>
                <w:szCs w:val="28"/>
              </w:rPr>
            </w:pPr>
            <w:r w:rsidRPr="00DC2085">
              <w:rPr>
                <w:rFonts w:ascii="NTFPreCursivefk" w:hAnsi="NTFPreCursivefk"/>
                <w:sz w:val="28"/>
                <w:szCs w:val="28"/>
              </w:rPr>
              <w:t xml:space="preserve">Suggesting with increasing independence how one variable may have affected another. </w:t>
            </w:r>
          </w:p>
          <w:p w:rsidR="00576E6B" w:rsidRDefault="00576E6B" w:rsidP="00DC2085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NTFPreCursivefk" w:hAnsi="NTFPreCursivefk"/>
                <w:sz w:val="28"/>
                <w:szCs w:val="28"/>
              </w:rPr>
            </w:pPr>
            <w:r w:rsidRPr="00DC2085">
              <w:rPr>
                <w:rFonts w:ascii="NTFPreCursivefk" w:hAnsi="NTFPreCursivefk"/>
                <w:sz w:val="28"/>
                <w:szCs w:val="28"/>
              </w:rPr>
              <w:t xml:space="preserve">Quoting relevant data as evidence of relationships. </w:t>
            </w:r>
          </w:p>
          <w:p w:rsidR="00576E6B" w:rsidRPr="00DC2085" w:rsidRDefault="00576E6B" w:rsidP="00DC2085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NTFPreCursivefk" w:hAnsi="NTFPreCursivefk"/>
                <w:b/>
                <w:sz w:val="28"/>
                <w:szCs w:val="28"/>
              </w:rPr>
            </w:pPr>
            <w:r w:rsidRPr="00DC2085">
              <w:rPr>
                <w:rFonts w:ascii="NTFPreCursivefk" w:hAnsi="NTFPreCursivefk"/>
                <w:sz w:val="28"/>
                <w:szCs w:val="28"/>
              </w:rPr>
              <w:t xml:space="preserve">Identifying anomalies in repeat data and excluding results where appropriate. Comparing individual, class and/or model data to the prediction and recognising </w:t>
            </w:r>
            <w:r w:rsidRPr="00DC2085">
              <w:rPr>
                <w:rFonts w:ascii="NTFPreCursivefk" w:hAnsi="NTFPreCursivefk"/>
                <w:sz w:val="28"/>
                <w:szCs w:val="28"/>
              </w:rPr>
              <w:lastRenderedPageBreak/>
              <w:t>when they do not match. Using identified patterns to predict new values or trends.</w:t>
            </w:r>
          </w:p>
        </w:tc>
      </w:tr>
      <w:tr w:rsidR="00576E6B" w:rsidTr="001A2ECF">
        <w:trPr>
          <w:trHeight w:val="17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1" w:type="dxa"/>
            <w:shd w:val="clear" w:color="auto" w:fill="auto"/>
          </w:tcPr>
          <w:p w:rsidR="00576E6B" w:rsidRPr="00DC2085" w:rsidRDefault="00576E6B" w:rsidP="00C21F46">
            <w:pPr>
              <w:pStyle w:val="NoSpacing"/>
              <w:rPr>
                <w:rFonts w:ascii="NTFPreCursivef" w:hAnsi="NTFPreCursivef"/>
                <w:sz w:val="32"/>
                <w:szCs w:val="40"/>
              </w:rPr>
            </w:pPr>
            <w:r w:rsidRPr="00DC2085">
              <w:rPr>
                <w:rFonts w:ascii="NTFPreCursivef" w:hAnsi="NTFPreCursivef"/>
                <w:sz w:val="32"/>
                <w:szCs w:val="40"/>
              </w:rPr>
              <w:lastRenderedPageBreak/>
              <w:t xml:space="preserve">Evaluating </w:t>
            </w:r>
          </w:p>
        </w:tc>
        <w:tc>
          <w:tcPr>
            <w:tcW w:w="2300" w:type="dxa"/>
          </w:tcPr>
          <w:p w:rsidR="00576E6B" w:rsidRPr="000F0AFF" w:rsidRDefault="000F0AFF" w:rsidP="00DC2085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NTFPreCursivefk" w:hAnsi="NTFPreCursivefk"/>
                <w:sz w:val="28"/>
                <w:szCs w:val="28"/>
              </w:rPr>
            </w:pPr>
            <w:r w:rsidRPr="000F0AFF">
              <w:rPr>
                <w:rFonts w:ascii="NTFPreCursivefk" w:hAnsi="NTFPreCursivefk"/>
                <w:sz w:val="28"/>
                <w:szCs w:val="28"/>
              </w:rPr>
              <w:t xml:space="preserve">Use simple language to describe what happened. </w:t>
            </w:r>
          </w:p>
        </w:tc>
        <w:tc>
          <w:tcPr>
            <w:tcW w:w="3512" w:type="dxa"/>
            <w:gridSpan w:val="2"/>
          </w:tcPr>
          <w:p w:rsidR="00576E6B" w:rsidRPr="00DC2085" w:rsidRDefault="00576E6B" w:rsidP="00DC2085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NTFPreCursivefk" w:hAnsi="NTFPreCursivefk"/>
                <w:b/>
                <w:sz w:val="28"/>
                <w:szCs w:val="28"/>
              </w:rPr>
            </w:pPr>
            <w:r w:rsidRPr="00DC2085">
              <w:rPr>
                <w:rFonts w:ascii="NTFPreCursivefk" w:hAnsi="NTFPreCursivefk"/>
                <w:sz w:val="28"/>
                <w:szCs w:val="28"/>
              </w:rPr>
              <w:t>Beginning to recognise whether a test is fair or not.</w:t>
            </w:r>
          </w:p>
        </w:tc>
        <w:tc>
          <w:tcPr>
            <w:tcW w:w="3969" w:type="dxa"/>
            <w:gridSpan w:val="2"/>
          </w:tcPr>
          <w:p w:rsidR="00576E6B" w:rsidRDefault="00576E6B" w:rsidP="00DC2085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NTFPreCursivefk" w:hAnsi="NTFPreCursivefk"/>
                <w:sz w:val="28"/>
                <w:szCs w:val="28"/>
              </w:rPr>
            </w:pPr>
            <w:r w:rsidRPr="00DC2085">
              <w:rPr>
                <w:rFonts w:ascii="NTFPreCursivefk" w:hAnsi="NTFPreCursivefk"/>
                <w:sz w:val="28"/>
                <w:szCs w:val="28"/>
              </w:rPr>
              <w:t xml:space="preserve">Beginning to identify steps in the method that need changing and suggest improvements. Beginning to identify which variables were difficult to control and suggesting how to better control them. </w:t>
            </w:r>
          </w:p>
          <w:p w:rsidR="00576E6B" w:rsidRDefault="00576E6B" w:rsidP="00DC2085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NTFPreCursivefk" w:hAnsi="NTFPreCursivefk"/>
                <w:sz w:val="28"/>
                <w:szCs w:val="28"/>
              </w:rPr>
            </w:pPr>
            <w:r w:rsidRPr="00DC2085">
              <w:rPr>
                <w:rFonts w:ascii="NTFPreCursivefk" w:hAnsi="NTFPreCursivefk"/>
                <w:sz w:val="28"/>
                <w:szCs w:val="28"/>
              </w:rPr>
              <w:t xml:space="preserve">Commenting on the degree of trust by reflecting on: Results that do not fit a pattern (anomalies), </w:t>
            </w:r>
            <w:r>
              <w:rPr>
                <w:rFonts w:ascii="NTFPreCursivefk" w:hAnsi="NTFPreCursivefk"/>
                <w:sz w:val="28"/>
                <w:szCs w:val="28"/>
              </w:rPr>
              <w:t>t</w:t>
            </w:r>
            <w:r w:rsidRPr="00DC2085">
              <w:rPr>
                <w:rFonts w:ascii="NTFPreCursivefk" w:hAnsi="NTFPreCursivefk"/>
                <w:sz w:val="28"/>
                <w:szCs w:val="28"/>
              </w:rPr>
              <w:t xml:space="preserve">he quality of results (accurate measurements and maintaining control variables). </w:t>
            </w:r>
          </w:p>
          <w:p w:rsidR="00576E6B" w:rsidRPr="00DC2085" w:rsidRDefault="00576E6B" w:rsidP="00DC2085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NTFPreCursivefk" w:hAnsi="NTFPreCursivefk"/>
                <w:b/>
                <w:sz w:val="28"/>
                <w:szCs w:val="28"/>
              </w:rPr>
            </w:pPr>
            <w:r w:rsidRPr="00DC2085">
              <w:rPr>
                <w:rFonts w:ascii="NTFPreCursivefk" w:hAnsi="NTFPreCursivefk"/>
                <w:sz w:val="28"/>
                <w:szCs w:val="28"/>
              </w:rPr>
              <w:t>Beginning to identify new questions that would further the enquiry.</w:t>
            </w:r>
          </w:p>
        </w:tc>
        <w:tc>
          <w:tcPr>
            <w:tcW w:w="4520" w:type="dxa"/>
            <w:gridSpan w:val="2"/>
          </w:tcPr>
          <w:p w:rsidR="00576E6B" w:rsidRDefault="00576E6B" w:rsidP="00DC2085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NTFPreCursivefk" w:hAnsi="NTFPreCursivefk"/>
                <w:sz w:val="28"/>
                <w:szCs w:val="28"/>
              </w:rPr>
            </w:pPr>
            <w:r w:rsidRPr="00DC2085">
              <w:rPr>
                <w:rFonts w:ascii="NTFPreCursivefk" w:hAnsi="NTFPreCursivefk"/>
                <w:sz w:val="28"/>
                <w:szCs w:val="28"/>
              </w:rPr>
              <w:t xml:space="preserve">Identifying steps in the method that need changing and suggesting improvements. Identifying which variables were difficult to control and suggesting how to better control them. </w:t>
            </w:r>
          </w:p>
          <w:p w:rsidR="00576E6B" w:rsidRDefault="00576E6B" w:rsidP="00DC2085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NTFPreCursivefk" w:hAnsi="NTFPreCursivefk"/>
                <w:sz w:val="28"/>
                <w:szCs w:val="28"/>
              </w:rPr>
            </w:pPr>
            <w:r w:rsidRPr="00DC2085">
              <w:rPr>
                <w:rFonts w:ascii="NTFPreCursivefk" w:hAnsi="NTFPreCursivefk"/>
                <w:sz w:val="28"/>
                <w:szCs w:val="28"/>
              </w:rPr>
              <w:t>Commenting on the degree of trust by also reflecting on: Accuracy (human error with equipment)</w:t>
            </w:r>
            <w:r>
              <w:rPr>
                <w:rFonts w:ascii="NTFPreCursivefk" w:hAnsi="NTFPreCursivefk"/>
                <w:sz w:val="28"/>
                <w:szCs w:val="28"/>
              </w:rPr>
              <w:t>,</w:t>
            </w:r>
            <w:r w:rsidRPr="00DC2085">
              <w:rPr>
                <w:rFonts w:ascii="NTFPreCursivefk" w:hAnsi="NTFPreCursivefk"/>
                <w:sz w:val="28"/>
                <w:szCs w:val="28"/>
              </w:rPr>
              <w:t xml:space="preserve"> Reliability (repeating results</w:t>
            </w:r>
            <w:r>
              <w:rPr>
                <w:rFonts w:ascii="NTFPreCursivefk" w:hAnsi="NTFPreCursivefk"/>
                <w:sz w:val="28"/>
                <w:szCs w:val="28"/>
              </w:rPr>
              <w:t>),</w:t>
            </w:r>
            <w:r w:rsidRPr="00DC2085">
              <w:rPr>
                <w:rFonts w:ascii="NTFPreCursivefk" w:hAnsi="NTFPreCursivefk"/>
                <w:sz w:val="28"/>
                <w:szCs w:val="28"/>
              </w:rPr>
              <w:t xml:space="preserve"> Sources of information (e.g. websites, books). </w:t>
            </w:r>
          </w:p>
          <w:p w:rsidR="00576E6B" w:rsidRPr="00DC2085" w:rsidRDefault="00576E6B" w:rsidP="00DC2085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NTFPreCursivefk" w:hAnsi="NTFPreCursivefk"/>
                <w:b/>
                <w:sz w:val="28"/>
                <w:szCs w:val="28"/>
              </w:rPr>
            </w:pPr>
            <w:r w:rsidRPr="00DC2085">
              <w:rPr>
                <w:rFonts w:ascii="NTFPreCursivefk" w:hAnsi="NTFPreCursivefk"/>
                <w:sz w:val="28"/>
                <w:szCs w:val="28"/>
              </w:rPr>
              <w:t>Posing new questions in response to the data, that would extend the enquiry. Deciding what data to collect to further test direct relationships.</w:t>
            </w:r>
          </w:p>
        </w:tc>
      </w:tr>
      <w:tr w:rsidR="00576E6B" w:rsidTr="001A2ECF">
        <w:trPr>
          <w:trHeight w:val="112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1" w:type="dxa"/>
            <w:shd w:val="clear" w:color="auto" w:fill="auto"/>
          </w:tcPr>
          <w:p w:rsidR="00576E6B" w:rsidRPr="00DC2085" w:rsidRDefault="00576E6B" w:rsidP="00C21F46">
            <w:pPr>
              <w:pStyle w:val="NoSpacing"/>
              <w:rPr>
                <w:rFonts w:ascii="NTFPreCursivef" w:hAnsi="NTFPreCursivef"/>
                <w:sz w:val="32"/>
                <w:szCs w:val="40"/>
              </w:rPr>
            </w:pPr>
            <w:r w:rsidRPr="00DC2085">
              <w:rPr>
                <w:rFonts w:ascii="NTFPreCursivef" w:hAnsi="NTFPreCursivef"/>
                <w:sz w:val="32"/>
                <w:szCs w:val="40"/>
              </w:rPr>
              <w:t xml:space="preserve">Posing Questions </w:t>
            </w:r>
          </w:p>
        </w:tc>
        <w:tc>
          <w:tcPr>
            <w:tcW w:w="2300" w:type="dxa"/>
          </w:tcPr>
          <w:p w:rsidR="00576E6B" w:rsidRPr="000F0AFF" w:rsidRDefault="000F0AFF" w:rsidP="00DC2085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NTFPreCursivefk" w:hAnsi="NTFPreCursivefk"/>
                <w:sz w:val="28"/>
                <w:szCs w:val="28"/>
              </w:rPr>
            </w:pPr>
            <w:r w:rsidRPr="000F0AFF">
              <w:rPr>
                <w:rFonts w:ascii="NTFPreCursivefk" w:hAnsi="NTFPreCursivefk"/>
                <w:sz w:val="28"/>
                <w:szCs w:val="28"/>
              </w:rPr>
              <w:t xml:space="preserve">Exploring the world around them and raising their own simple questions. </w:t>
            </w:r>
            <w:r w:rsidR="001A2ECF">
              <w:rPr>
                <w:rFonts w:ascii="NTFPreCursivefk" w:hAnsi="NTFPreCursivefk"/>
                <w:sz w:val="28"/>
                <w:szCs w:val="28"/>
              </w:rPr>
              <w:t>A</w:t>
            </w:r>
            <w:r w:rsidR="001A2ECF" w:rsidRPr="001A2ECF">
              <w:rPr>
                <w:rFonts w:ascii="NTFPreCursivefk" w:hAnsi="NTFPreCursivefk"/>
                <w:sz w:val="28"/>
                <w:szCs w:val="28"/>
              </w:rPr>
              <w:t>sk and answer ‘how’ and ‘why’ questions, such as how things happened and how things work.</w:t>
            </w:r>
          </w:p>
        </w:tc>
        <w:tc>
          <w:tcPr>
            <w:tcW w:w="3512" w:type="dxa"/>
            <w:gridSpan w:val="2"/>
          </w:tcPr>
          <w:p w:rsidR="00576E6B" w:rsidRPr="00DC2085" w:rsidRDefault="00576E6B" w:rsidP="00DC2085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NTFPreCursivefk" w:hAnsi="NTFPreCursivefk"/>
                <w:b/>
                <w:sz w:val="28"/>
                <w:szCs w:val="28"/>
              </w:rPr>
            </w:pPr>
            <w:r w:rsidRPr="00DC2085">
              <w:rPr>
                <w:rFonts w:ascii="NTFPreCursivefk" w:hAnsi="NTFPreCursivefk"/>
                <w:sz w:val="28"/>
                <w:szCs w:val="28"/>
              </w:rPr>
              <w:t>Exploring the world around them and raising their own simple questions. Recognising there are different types of enquiry (ways to answer a question). Responding to suggestions of how to answer their questions.</w:t>
            </w:r>
          </w:p>
        </w:tc>
        <w:tc>
          <w:tcPr>
            <w:tcW w:w="3969" w:type="dxa"/>
            <w:gridSpan w:val="2"/>
          </w:tcPr>
          <w:p w:rsidR="00576E6B" w:rsidRDefault="00576E6B" w:rsidP="00DC2085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NTFPreCursivefk" w:hAnsi="NTFPreCursivefk"/>
                <w:sz w:val="28"/>
                <w:szCs w:val="28"/>
              </w:rPr>
            </w:pPr>
            <w:r w:rsidRPr="00DC2085">
              <w:rPr>
                <w:rFonts w:ascii="NTFPreCursivefk" w:hAnsi="NTFPreCursivefk"/>
                <w:sz w:val="28"/>
                <w:szCs w:val="28"/>
              </w:rPr>
              <w:t xml:space="preserve">Beginning to raise further questions during the enquiry process. </w:t>
            </w:r>
          </w:p>
          <w:p w:rsidR="00576E6B" w:rsidRDefault="00576E6B" w:rsidP="00DC2085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NTFPreCursivefk" w:hAnsi="NTFPreCursivefk"/>
                <w:sz w:val="28"/>
                <w:szCs w:val="28"/>
              </w:rPr>
            </w:pPr>
            <w:r w:rsidRPr="00DC2085">
              <w:rPr>
                <w:rFonts w:ascii="NTFPreCursivefk" w:hAnsi="NTFPreCursivefk"/>
                <w:sz w:val="28"/>
                <w:szCs w:val="28"/>
              </w:rPr>
              <w:t xml:space="preserve">Considering what makes a testable question. Beginning to recognise that there are different types of enquiry and that they are suitable for different questions. </w:t>
            </w:r>
          </w:p>
          <w:p w:rsidR="00576E6B" w:rsidRPr="00DC2085" w:rsidRDefault="00576E6B" w:rsidP="00DC2085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NTFPreCursivefk" w:hAnsi="NTFPreCursivefk"/>
                <w:b/>
                <w:sz w:val="28"/>
                <w:szCs w:val="28"/>
              </w:rPr>
            </w:pPr>
            <w:r w:rsidRPr="00DC2085">
              <w:rPr>
                <w:rFonts w:ascii="NTFPreCursivefk" w:hAnsi="NTFPreCursivefk"/>
                <w:sz w:val="28"/>
                <w:szCs w:val="28"/>
              </w:rPr>
              <w:t>Beginning to make suggestions about how different questions could be answered.</w:t>
            </w:r>
          </w:p>
        </w:tc>
        <w:tc>
          <w:tcPr>
            <w:tcW w:w="4520" w:type="dxa"/>
            <w:gridSpan w:val="2"/>
          </w:tcPr>
          <w:p w:rsidR="00576E6B" w:rsidRDefault="00576E6B" w:rsidP="00DC2085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NTFPreCursivefk" w:hAnsi="NTFPreCursivefk"/>
                <w:sz w:val="28"/>
                <w:szCs w:val="28"/>
              </w:rPr>
            </w:pPr>
            <w:r w:rsidRPr="00DC2085">
              <w:rPr>
                <w:rFonts w:ascii="NTFPreCursivefk" w:hAnsi="NTFPreCursivefk"/>
                <w:sz w:val="28"/>
                <w:szCs w:val="28"/>
              </w:rPr>
              <w:t xml:space="preserve">Raising questions throughout the enquiry process. </w:t>
            </w:r>
          </w:p>
          <w:p w:rsidR="00576E6B" w:rsidRDefault="00576E6B" w:rsidP="00DC2085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NTFPreCursivefk" w:hAnsi="NTFPreCursivefk"/>
                <w:sz w:val="28"/>
                <w:szCs w:val="28"/>
              </w:rPr>
            </w:pPr>
            <w:r w:rsidRPr="00DC2085">
              <w:rPr>
                <w:rFonts w:ascii="NTFPreCursivefk" w:hAnsi="NTFPreCursivefk"/>
                <w:sz w:val="28"/>
                <w:szCs w:val="28"/>
              </w:rPr>
              <w:t xml:space="preserve">Identifying testable questions. </w:t>
            </w:r>
          </w:p>
          <w:p w:rsidR="00576E6B" w:rsidRPr="00DC2085" w:rsidRDefault="00576E6B" w:rsidP="00DC2085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NTFPreCursivefk" w:hAnsi="NTFPreCursivefk"/>
                <w:b/>
                <w:sz w:val="28"/>
                <w:szCs w:val="28"/>
              </w:rPr>
            </w:pPr>
            <w:r w:rsidRPr="00DC2085">
              <w:rPr>
                <w:rFonts w:ascii="NTFPreCursivefk" w:hAnsi="NTFPreCursivefk"/>
                <w:sz w:val="28"/>
                <w:szCs w:val="28"/>
              </w:rPr>
              <w:t>Selecting the most appropriate enquiry method to answer questions and give justification</w:t>
            </w:r>
          </w:p>
        </w:tc>
      </w:tr>
    </w:tbl>
    <w:p w:rsidR="00742050" w:rsidRPr="00742050" w:rsidRDefault="00742050" w:rsidP="00DB5FC2">
      <w:pPr>
        <w:pStyle w:val="NoSpacing"/>
        <w:rPr>
          <w:rFonts w:ascii="NTFPreCursivef" w:hAnsi="NTFPreCursivef"/>
          <w:sz w:val="44"/>
        </w:rPr>
      </w:pPr>
    </w:p>
    <w:sectPr w:rsidR="00742050" w:rsidRPr="00742050" w:rsidSect="00ED4023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NTFPreCursivef">
    <w:panose1 w:val="03000400000000000000"/>
    <w:charset w:val="00"/>
    <w:family w:val="script"/>
    <w:pitch w:val="variable"/>
    <w:sig w:usb0="00000003" w:usb1="10000000" w:usb2="00000000" w:usb3="00000000" w:csb0="00000001" w:csb1="00000000"/>
  </w:font>
  <w:font w:name="NTFPreCursivefk">
    <w:panose1 w:val="03000400000000000000"/>
    <w:charset w:val="00"/>
    <w:family w:val="script"/>
    <w:pitch w:val="variable"/>
    <w:sig w:usb0="00000003" w:usb1="1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42050"/>
    <w:rsid w:val="000F0AFF"/>
    <w:rsid w:val="001A2ECF"/>
    <w:rsid w:val="00206243"/>
    <w:rsid w:val="00436FAE"/>
    <w:rsid w:val="0049665B"/>
    <w:rsid w:val="00576E6B"/>
    <w:rsid w:val="00693FFC"/>
    <w:rsid w:val="00742050"/>
    <w:rsid w:val="007F33A4"/>
    <w:rsid w:val="008206F8"/>
    <w:rsid w:val="00961F78"/>
    <w:rsid w:val="00AF4F49"/>
    <w:rsid w:val="00C137A7"/>
    <w:rsid w:val="00C21F46"/>
    <w:rsid w:val="00C4699D"/>
    <w:rsid w:val="00DB5FC2"/>
    <w:rsid w:val="00DC2085"/>
    <w:rsid w:val="00ED4023"/>
    <w:rsid w:val="00F969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C58405D"/>
  <w15:chartTrackingRefBased/>
  <w15:docId w15:val="{40281E08-7422-4F9C-854D-AC5623CD14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742050"/>
    <w:pPr>
      <w:spacing w:after="0" w:line="240" w:lineRule="auto"/>
    </w:pPr>
  </w:style>
  <w:style w:type="table" w:styleId="TableGrid">
    <w:name w:val="Table Grid"/>
    <w:basedOn w:val="TableNormal"/>
    <w:uiPriority w:val="39"/>
    <w:rsid w:val="0074205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GridTable2-Accent5">
    <w:name w:val="Grid Table 2 Accent 5"/>
    <w:basedOn w:val="TableNormal"/>
    <w:uiPriority w:val="47"/>
    <w:rsid w:val="00742050"/>
    <w:pPr>
      <w:spacing w:after="0" w:line="240" w:lineRule="auto"/>
    </w:pPr>
    <w:tblPr>
      <w:tblStyleRowBandSize w:val="1"/>
      <w:tblStyleColBandSize w:val="1"/>
      <w:tblBorders>
        <w:top w:val="single" w:sz="2" w:space="0" w:color="9CC2E5" w:themeColor="accent5" w:themeTint="99"/>
        <w:bottom w:val="single" w:sz="2" w:space="0" w:color="9CC2E5" w:themeColor="accent5" w:themeTint="99"/>
        <w:insideH w:val="single" w:sz="2" w:space="0" w:color="9CC2E5" w:themeColor="accent5" w:themeTint="99"/>
        <w:insideV w:val="single" w:sz="2" w:space="0" w:color="9CC2E5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9CC2E5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9CC2E5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5" w:themeFillTint="33"/>
      </w:tcPr>
    </w:tblStylePr>
    <w:tblStylePr w:type="band1Horz">
      <w:tblPr/>
      <w:tcPr>
        <w:shd w:val="clear" w:color="auto" w:fill="DEEAF6" w:themeFill="accent5" w:themeFillTint="33"/>
      </w:tcPr>
    </w:tblStylePr>
  </w:style>
  <w:style w:type="table" w:styleId="GridTable1Light-Accent5">
    <w:name w:val="Grid Table 1 Light Accent 5"/>
    <w:basedOn w:val="TableNormal"/>
    <w:uiPriority w:val="46"/>
    <w:rsid w:val="00742050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5" w:themeTint="66"/>
        <w:left w:val="single" w:sz="4" w:space="0" w:color="BDD6EE" w:themeColor="accent5" w:themeTint="66"/>
        <w:bottom w:val="single" w:sz="4" w:space="0" w:color="BDD6EE" w:themeColor="accent5" w:themeTint="66"/>
        <w:right w:val="single" w:sz="4" w:space="0" w:color="BDD6EE" w:themeColor="accent5" w:themeTint="66"/>
        <w:insideH w:val="single" w:sz="4" w:space="0" w:color="BDD6EE" w:themeColor="accent5" w:themeTint="66"/>
        <w:insideV w:val="single" w:sz="4" w:space="0" w:color="BDD6EE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styleId="NormalWeb">
    <w:name w:val="Normal (Web)"/>
    <w:basedOn w:val="Normal"/>
    <w:uiPriority w:val="99"/>
    <w:semiHidden/>
    <w:unhideWhenUsed/>
    <w:rsid w:val="00ED402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76BFFEC-A3E3-417D-B16E-C16E5F2A733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136</TotalTime>
  <Pages>3</Pages>
  <Words>1071</Words>
  <Characters>6106</Characters>
  <Application>Microsoft Office Word</Application>
  <DocSecurity>0</DocSecurity>
  <Lines>50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 Kirkby</dc:creator>
  <cp:keywords/>
  <dc:description/>
  <cp:lastModifiedBy>A Kirkby</cp:lastModifiedBy>
  <cp:revision>5</cp:revision>
  <dcterms:created xsi:type="dcterms:W3CDTF">2023-11-16T11:15:00Z</dcterms:created>
  <dcterms:modified xsi:type="dcterms:W3CDTF">2023-11-22T11:52:00Z</dcterms:modified>
</cp:coreProperties>
</file>