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-850899</wp:posOffset>
                </wp:positionV>
                <wp:extent cx="5715000" cy="1985010"/>
                <wp:effectExtent b="0" l="0" r="0" t="0"/>
                <wp:wrapNone/>
                <wp:docPr id="224" name=""/>
                <a:graphic>
                  <a:graphicData uri="http://schemas.microsoft.com/office/word/2010/wordprocessingShape">
                    <wps:wsp>
                      <wps:cNvSpPr/>
                      <wps:cNvPr id="10" name="Shape 10"/>
                      <wps:spPr>
                        <a:xfrm>
                          <a:off x="2494850" y="2793845"/>
                          <a:ext cx="5702300" cy="1972310"/>
                        </a:xfrm>
                        <a:prstGeom prst="snip2SameRect">
                          <a:avLst>
                            <a:gd fmla="val 16667" name="adj1"/>
                            <a:gd fmla="val 0" name="adj2"/>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44"/>
                                <w:vertAlign w:val="baseline"/>
                              </w:rPr>
                              <w:t xml:space="preserve">What children will learn / revise / revisit / rehearse during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44"/>
                                <w:vertAlign w:val="baseline"/>
                              </w:rPr>
                            </w:r>
                            <w:r w:rsidDel="00000000" w:rsidR="00000000" w:rsidRPr="00000000">
                              <w:rPr>
                                <w:rFonts w:ascii="Sassoon Infant Std" w:cs="Sassoon Infant Std" w:eastAsia="Sassoon Infant Std" w:hAnsi="Sassoon Infant Std"/>
                                <w:b w:val="1"/>
                                <w:i w:val="0"/>
                                <w:smallCaps w:val="0"/>
                                <w:strike w:val="0"/>
                                <w:color w:val="000000"/>
                                <w:sz w:val="44"/>
                                <w:vertAlign w:val="baseline"/>
                              </w:rPr>
                              <w:t xml:space="preserve">We’re going to the zoo zoo zoo!</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-850899</wp:posOffset>
                </wp:positionV>
                <wp:extent cx="5715000" cy="1985010"/>
                <wp:effectExtent b="0" l="0" r="0" t="0"/>
                <wp:wrapNone/>
                <wp:docPr id="224"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5715000" cy="1985010"/>
                        </a:xfrm>
                        <a:prstGeom prst="rect"/>
                        <a:ln/>
                      </pic:spPr>
                    </pic:pic>
                  </a:graphicData>
                </a:graphic>
              </wp:anchor>
            </w:drawing>
          </mc:Fallback>
        </mc:AlternateConten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-863599</wp:posOffset>
                </wp:positionH>
                <wp:positionV relativeFrom="paragraph">
                  <wp:posOffset>317500</wp:posOffset>
                </wp:positionV>
                <wp:extent cx="3797300" cy="3844885"/>
                <wp:effectExtent b="0" l="0" r="0" t="0"/>
                <wp:wrapNone/>
                <wp:docPr id="222" name=""/>
                <a:graphic>
                  <a:graphicData uri="http://schemas.microsoft.com/office/word/2010/wordprocessingShape">
                    <wps:wsp>
                      <wps:cNvSpPr/>
                      <wps:cNvPr id="8" name="Shape 8"/>
                      <wps:spPr>
                        <a:xfrm>
                          <a:off x="3453700" y="1867380"/>
                          <a:ext cx="3784600" cy="3825240"/>
                        </a:xfrm>
                        <a:prstGeom prst="hexagon">
                          <a:avLst>
                            <a:gd fmla="val 25000" name="adj"/>
                            <a:gd fmla="val 115470" name="vf"/>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Personal, Social and Emotional Development</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Consider the feelings of others </w:t>
                            </w:r>
                          </w:p>
                          <w:p w:rsidR="00000000" w:rsidDel="00000000" w:rsidP="00000000" w:rsidRDefault="00000000" w:rsidRPr="00000000">
                            <w:pPr>
                              <w:spacing w:after="0" w:before="0" w:line="259.0000820159912"/>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Think about the perspectives of others </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Show resilience and perseverance in the face of a challenge </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Manage their own personal hygiene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t xml:space="preserv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-863599</wp:posOffset>
                </wp:positionH>
                <wp:positionV relativeFrom="paragraph">
                  <wp:posOffset>317500</wp:posOffset>
                </wp:positionV>
                <wp:extent cx="3797300" cy="3844885"/>
                <wp:effectExtent b="0" l="0" r="0" t="0"/>
                <wp:wrapNone/>
                <wp:docPr id="222"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3797300" cy="3844885"/>
                        </a:xfrm>
                        <a:prstGeom prst="rect"/>
                        <a:ln/>
                      </pic:spPr>
                    </pic:pic>
                  </a:graphicData>
                </a:graphic>
              </wp:anchor>
            </w:drawing>
          </mc:Fallback>
        </mc:AlternateContent>
      </w:r>
    </w:p>
    <w:p w:rsidR="00000000" w:rsidDel="00000000" w:rsidP="00000000" w:rsidRDefault="00000000" w:rsidRPr="00000000" w14:paraId="00000005">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2730500</wp:posOffset>
                </wp:positionH>
                <wp:positionV relativeFrom="paragraph">
                  <wp:posOffset>76200</wp:posOffset>
                </wp:positionV>
                <wp:extent cx="3827115" cy="4960017"/>
                <wp:effectExtent b="0" l="0" r="0" t="0"/>
                <wp:wrapNone/>
                <wp:docPr id="216" name=""/>
                <a:graphic>
                  <a:graphicData uri="http://schemas.microsoft.com/office/word/2010/wordprocessingShape">
                    <wps:wsp>
                      <wps:cNvSpPr/>
                      <wps:cNvPr id="2" name="Shape 2"/>
                      <wps:spPr>
                        <a:xfrm>
                          <a:off x="3438793" y="1308020"/>
                          <a:ext cx="3814415" cy="4943960"/>
                        </a:xfrm>
                        <a:prstGeom prst="hexagon">
                          <a:avLst>
                            <a:gd fmla="val 25000" name="adj"/>
                            <a:gd fmla="val 115470" name="vf"/>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Communication and Language </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Learn and use new vocabulary linked to the theme in their play – small world / role play / construction areas </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Articulate their ideas and thoughts in well formed sentences </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Use new vocabulary in different contexts. Ask questions to find out more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Engage in non fiction books – awareness of difference between fiction and non fiction</w:t>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 </w:t>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Listen and talk about </w:t>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stories</w:t>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 </w:t>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to develop a deep familiarity with new knowledge and vocab</w:t>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2730500</wp:posOffset>
                </wp:positionH>
                <wp:positionV relativeFrom="paragraph">
                  <wp:posOffset>76200</wp:posOffset>
                </wp:positionV>
                <wp:extent cx="3827115" cy="4960017"/>
                <wp:effectExtent b="0" l="0" r="0" t="0"/>
                <wp:wrapNone/>
                <wp:docPr id="216"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3827115" cy="4960017"/>
                        </a:xfrm>
                        <a:prstGeom prst="rect"/>
                        <a:ln/>
                      </pic:spPr>
                    </pic:pic>
                  </a:graphicData>
                </a:graphic>
              </wp:anchor>
            </w:drawing>
          </mc:Fallback>
        </mc:AlternateConten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-863599</wp:posOffset>
                </wp:positionH>
                <wp:positionV relativeFrom="paragraph">
                  <wp:posOffset>177800</wp:posOffset>
                </wp:positionV>
                <wp:extent cx="3824209" cy="4282483"/>
                <wp:effectExtent b="0" l="0" r="0" t="0"/>
                <wp:wrapNone/>
                <wp:docPr id="220" name=""/>
                <a:graphic>
                  <a:graphicData uri="http://schemas.microsoft.com/office/word/2010/wordprocessingShape">
                    <wps:wsp>
                      <wps:cNvSpPr/>
                      <wps:cNvPr id="6" name="Shape 6"/>
                      <wps:spPr>
                        <a:xfrm>
                          <a:off x="3440246" y="1645109"/>
                          <a:ext cx="3811509" cy="4269783"/>
                        </a:xfrm>
                        <a:prstGeom prst="hexagon">
                          <a:avLst>
                            <a:gd fmla="val 25000" name="adj"/>
                            <a:gd fmla="val 115470" name="vf"/>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Physical development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Continue to develop and strengthen fine motor skills for example effectively holding a pencil for drawing / writing and using scissors to cut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Continue to develop overall body strength, coordination, balance and agility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Develop and refine a range of ball skills – throwing, catching, kicking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Show an awareness of others</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-863599</wp:posOffset>
                </wp:positionH>
                <wp:positionV relativeFrom="paragraph">
                  <wp:posOffset>177800</wp:posOffset>
                </wp:positionV>
                <wp:extent cx="3824209" cy="4282483"/>
                <wp:effectExtent b="0" l="0" r="0" t="0"/>
                <wp:wrapNone/>
                <wp:docPr id="220"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3824209" cy="4282483"/>
                        </a:xfrm>
                        <a:prstGeom prst="rect"/>
                        <a:ln/>
                      </pic:spPr>
                    </pic:pic>
                  </a:graphicData>
                </a:graphic>
              </wp:anchor>
            </w:drawing>
          </mc:Fallback>
        </mc:AlternateConten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2755900</wp:posOffset>
                </wp:positionH>
                <wp:positionV relativeFrom="paragraph">
                  <wp:posOffset>228600</wp:posOffset>
                </wp:positionV>
                <wp:extent cx="3817534" cy="3480962"/>
                <wp:effectExtent b="0" l="0" r="0" t="0"/>
                <wp:wrapNone/>
                <wp:docPr id="217" name=""/>
                <a:graphic>
                  <a:graphicData uri="http://schemas.microsoft.com/office/word/2010/wordprocessingShape">
                    <wps:wsp>
                      <wps:cNvSpPr/>
                      <wps:cNvPr id="3" name="Shape 3"/>
                      <wps:spPr>
                        <a:xfrm>
                          <a:off x="3443583" y="2045869"/>
                          <a:ext cx="3804834" cy="3468262"/>
                        </a:xfrm>
                        <a:prstGeom prst="hexagon">
                          <a:avLst>
                            <a:gd fmla="val 25000" name="adj"/>
                            <a:gd fmla="val 115470" name="vf"/>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Literacy </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Introduce some RWI set three sounds and revise set one and two – letter sounds/ blending / segmenting</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 Write some familiar words including red words</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Generate ideas and write captions / sentences in independent writing and begin to read back what has been written</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Form letters correctly using RWI rhymes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t xml:space="preserv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2755900</wp:posOffset>
                </wp:positionH>
                <wp:positionV relativeFrom="paragraph">
                  <wp:posOffset>228600</wp:posOffset>
                </wp:positionV>
                <wp:extent cx="3817534" cy="3480962"/>
                <wp:effectExtent b="0" l="0" r="0" t="0"/>
                <wp:wrapNone/>
                <wp:docPr id="217"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3817534" cy="3480962"/>
                        </a:xfrm>
                        <a:prstGeom prst="rect"/>
                        <a:ln/>
                      </pic:spPr>
                    </pic:pic>
                  </a:graphicData>
                </a:graphic>
              </wp:anchor>
            </w:drawing>
          </mc:Fallback>
        </mc:AlternateConten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Xs`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2390775</wp:posOffset>
                </wp:positionH>
                <wp:positionV relativeFrom="paragraph">
                  <wp:posOffset>0</wp:posOffset>
                </wp:positionV>
                <wp:extent cx="4283245" cy="4995873"/>
                <wp:effectExtent b="0" l="0" r="0" t="0"/>
                <wp:wrapNone/>
                <wp:docPr id="221" name=""/>
                <a:graphic>
                  <a:graphicData uri="http://schemas.microsoft.com/office/word/2010/wordprocessingShape">
                    <wps:wsp>
                      <wps:cNvSpPr/>
                      <wps:cNvPr id="7" name="Shape 7"/>
                      <wps:spPr>
                        <a:xfrm>
                          <a:off x="3210728" y="1288414"/>
                          <a:ext cx="4270545" cy="4983173"/>
                        </a:xfrm>
                        <a:prstGeom prst="hexagon">
                          <a:avLst>
                            <a:gd fmla="val 25000" name="adj"/>
                            <a:gd fmla="val 115470" name="vf"/>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Understanding the world</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Draw information from a simple map – link to map of zoo or map of the world where animals natural habitat is</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Explore how animals differ eg their diet, habitat, appearance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Compare and contrast the differences and similarities of different animals and their habitats in the zoo and wild</w:t>
                            </w: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t xml:space="preserv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Show an awareness of what extinction / endangered means</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t xml:space="preserve">Discuss and compare life in the zoo and life in the wild.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2390775</wp:posOffset>
                </wp:positionH>
                <wp:positionV relativeFrom="paragraph">
                  <wp:posOffset>0</wp:posOffset>
                </wp:positionV>
                <wp:extent cx="4283245" cy="4995873"/>
                <wp:effectExtent b="0" l="0" r="0" t="0"/>
                <wp:wrapNone/>
                <wp:docPr id="221"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4283245" cy="499587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-866774</wp:posOffset>
                </wp:positionH>
                <wp:positionV relativeFrom="paragraph">
                  <wp:posOffset>0</wp:posOffset>
                </wp:positionV>
                <wp:extent cx="3557270" cy="3224370"/>
                <wp:effectExtent b="0" l="0" r="0" t="0"/>
                <wp:wrapNone/>
                <wp:docPr id="218" name=""/>
                <a:graphic>
                  <a:graphicData uri="http://schemas.microsoft.com/office/word/2010/wordprocessingShape">
                    <wps:wsp>
                      <wps:cNvSpPr/>
                      <wps:cNvPr id="4" name="Shape 4"/>
                      <wps:spPr>
                        <a:xfrm>
                          <a:off x="3573715" y="2175038"/>
                          <a:ext cx="3544570" cy="3209925"/>
                        </a:xfrm>
                        <a:prstGeom prst="hexagon">
                          <a:avLst>
                            <a:gd fmla="val 25000" name="adj"/>
                            <a:gd fmla="val 115470" name="vf"/>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                    Maths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Introduce numbers </w:t>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14, 1</w:t>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5 and 16 and continue to develop a strong number sense using the 6 key areas of  early mathematics- counting / cardinality, comparison, composition, pattern, shape and space and measures.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-866774</wp:posOffset>
                </wp:positionH>
                <wp:positionV relativeFrom="paragraph">
                  <wp:posOffset>0</wp:posOffset>
                </wp:positionV>
                <wp:extent cx="3557270" cy="3224370"/>
                <wp:effectExtent b="0" l="0" r="0" t="0"/>
                <wp:wrapNone/>
                <wp:docPr id="21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3557270" cy="3224370"/>
                        </a:xfrm>
                        <a:prstGeom prst="rect"/>
                        <a:ln/>
                      </pic:spPr>
                    </pic:pic>
                  </a:graphicData>
                </a:graphic>
              </wp:anchor>
            </w:drawing>
          </mc:Fallback>
        </mc:AlternateConten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-809624</wp:posOffset>
                </wp:positionH>
                <wp:positionV relativeFrom="paragraph">
                  <wp:posOffset>28575</wp:posOffset>
                </wp:positionV>
                <wp:extent cx="4388485" cy="5566606"/>
                <wp:effectExtent b="0" l="0" r="0" t="0"/>
                <wp:wrapNone/>
                <wp:docPr id="223" name=""/>
                <a:graphic>
                  <a:graphicData uri="http://schemas.microsoft.com/office/word/2010/wordprocessingShape">
                    <wps:wsp>
                      <wps:cNvSpPr/>
                      <wps:cNvPr id="9" name="Shape 9"/>
                      <wps:spPr>
                        <a:xfrm>
                          <a:off x="3158108" y="1003047"/>
                          <a:ext cx="4375785" cy="5553906"/>
                        </a:xfrm>
                        <a:prstGeom prst="hexagon">
                          <a:avLst>
                            <a:gd fmla="val 25000" name="adj"/>
                            <a:gd fmla="val 115470" name="vf"/>
                          </a:avLst>
                        </a:prstGeom>
                        <a:solidFill>
                          <a:srgbClr val="8DA9DB"/>
                        </a:solidFill>
                        <a:ln cap="flat" cmpd="sng" w="12700">
                          <a:solidFill>
                            <a:srgbClr val="31538F"/>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          Expressive Arts and Design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Explore and engage in music making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Continue to Explore and develop their confidence and imagination using the open ended role play, small world and construction.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Construct with a purpose – use of colours, resources, tools and techniques – discuss what they are making and how it could be mad</w:t>
                            </w: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t xml:space="preserve">e better</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Develop observational drawing skills, attention to detail and correct use of colour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r w:rsidDel="00000000" w:rsidR="00000000" w:rsidRPr="00000000">
                              <w:rPr>
                                <w:rFonts w:ascii="Sassoon Infant Std" w:cs="Sassoon Infant Std" w:eastAsia="Sassoon Infant Std" w:hAnsi="Sassoon Infant Std"/>
                                <w:b w:val="1"/>
                                <w:i w:val="0"/>
                                <w:smallCaps w:val="0"/>
                                <w:strike w:val="0"/>
                                <w:color w:val="000000"/>
                                <w:sz w:val="22"/>
                                <w:vertAlign w:val="baseline"/>
                              </w:rPr>
                              <w:t xml:space="preserve">Develop and improve confidence when painting and using techniques for a purpose in particular coffee art</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0"/>
                                <w:smallCaps w:val="0"/>
                                <w:strike w:val="0"/>
                                <w:color w:val="000000"/>
                                <w:sz w:val="22"/>
                                <w:vertAlign w:val="baseline"/>
                              </w:rPr>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SassoonPrimaryInfant" w:cs="SassoonPrimaryInfant" w:eastAsia="SassoonPrimaryInfant" w:hAnsi="SassoonPrimaryInfant"/>
                                <w:b w:val="1"/>
                                <w:i w:val="0"/>
                                <w:smallCaps w:val="0"/>
                                <w:strike w:val="0"/>
                                <w:color w:val="000000"/>
                                <w:sz w:val="22"/>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-809624</wp:posOffset>
                </wp:positionH>
                <wp:positionV relativeFrom="paragraph">
                  <wp:posOffset>28575</wp:posOffset>
                </wp:positionV>
                <wp:extent cx="4388485" cy="5566606"/>
                <wp:effectExtent b="0" l="0" r="0" t="0"/>
                <wp:wrapNone/>
                <wp:docPr id="223"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4388485" cy="5566606"/>
                        </a:xfrm>
                        <a:prstGeom prst="rect"/>
                        <a:ln/>
                      </pic:spPr>
                    </pic:pic>
                  </a:graphicData>
                </a:graphic>
              </wp:anchor>
            </w:drawing>
          </mc:Fallback>
        </mc:AlternateConten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r w:rsidDel="00000000" w:rsidR="00000000" w:rsidRPr="00000000">
        <mc:AlternateContent>
          <mc:Choice Requires="wpg">
            <w:drawing>
              <wp:anchor allowOverlap="1" behindDoc="0" distB="45720" distT="45720" distL="182880" distR="182880" hidden="0" layoutInCell="1" locked="0" relativeHeight="0" simplePos="0">
                <wp:simplePos x="0" y="0"/>
                <wp:positionH relativeFrom="column">
                  <wp:posOffset>3583305</wp:posOffset>
                </wp:positionH>
                <wp:positionV relativeFrom="paragraph">
                  <wp:posOffset>217053</wp:posOffset>
                </wp:positionV>
                <wp:extent cx="2857500" cy="4546046"/>
                <wp:effectExtent b="0" l="0" r="0" t="0"/>
                <wp:wrapSquare wrapText="bothSides" distB="45720" distT="45720" distL="182880" distR="182880"/>
                <wp:docPr id="219" name=""/>
                <a:graphic>
                  <a:graphicData uri="http://schemas.microsoft.com/office/word/2010/wordprocessingShape">
                    <wps:wsp>
                      <wps:cNvSpPr/>
                      <wps:cNvPr id="5" name="Shape 5"/>
                      <wps:spPr>
                        <a:xfrm>
                          <a:off x="3955350" y="1545077"/>
                          <a:ext cx="2781300" cy="4469846"/>
                        </a:xfrm>
                        <a:prstGeom prst="rect">
                          <a:avLst/>
                        </a:prstGeom>
                        <a:solidFill>
                          <a:srgbClr val="8DA9DB"/>
                        </a:solidFill>
                        <a:ln cap="flat" cmpd="dbl" w="76200">
                          <a:solidFill>
                            <a:schemeClr val="dk2"/>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Sassoon Infant Std" w:cs="Sassoon Infant Std" w:eastAsia="Sassoon Infant Std" w:hAnsi="Sassoon Infant Std"/>
                                <w:b w:val="1"/>
                                <w:i w:val="1"/>
                                <w:smallCaps w:val="1"/>
                                <w:strike w:val="0"/>
                                <w:color w:val="000000"/>
                                <w:sz w:val="24"/>
                                <w:vertAlign w:val="baseline"/>
                              </w:rPr>
                              <w:t xml:space="preserve">ALONGSIDE ENHANCEMENTS FOR THIS THEME THERE WILL STILL BE OPEN ENDED PROVISION AND CHILDREN WILL STILL LEARN THROUGH PLAY AND THEIR OTHER INTERESTS. THERE WILL BE OPPORTUNTIES TO DEVELOP AND PROGRESS ALL AREAS OF LEARNING BOTH IN THE CLASSROOM AND OUTDOORS.  THROIGH KNOWING EACH UNIQUE CHILD AND THROUGH THE HIGH-QUALITY INTERACTIONS OF THE ADULTS / ADAPTIVE TEACHING AND QUESTIONNING ALL CHILDREN WILL MAKE PROGRESS AND LEARN AT THEIR APPORPRIATE RATE. </w:t>
                            </w:r>
                          </w:p>
                        </w:txbxContent>
                      </wps:txbx>
                      <wps:bodyPr anchorCtr="0" anchor="ctr" bIns="182875" lIns="182875" spcFirstLastPara="1" rIns="182875" wrap="square" tIns="182875">
                        <a:noAutofit/>
                      </wps:bodyPr>
                    </wps:wsp>
                  </a:graphicData>
                </a:graphic>
              </wp:anchor>
            </w:drawing>
          </mc:Choice>
          <mc:Fallback>
            <w:drawing>
              <wp:anchor allowOverlap="1" behindDoc="0" distB="45720" distT="45720" distL="182880" distR="182880" hidden="0" layoutInCell="1" locked="0" relativeHeight="0" simplePos="0">
                <wp:simplePos x="0" y="0"/>
                <wp:positionH relativeFrom="column">
                  <wp:posOffset>3583305</wp:posOffset>
                </wp:positionH>
                <wp:positionV relativeFrom="paragraph">
                  <wp:posOffset>217053</wp:posOffset>
                </wp:positionV>
                <wp:extent cx="2857500" cy="4546046"/>
                <wp:effectExtent b="0" l="0" r="0" t="0"/>
                <wp:wrapSquare wrapText="bothSides" distB="45720" distT="45720" distL="182880" distR="182880"/>
                <wp:docPr id="219"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2857500" cy="4546046"/>
                        </a:xfrm>
                        <a:prstGeom prst="rect"/>
                        <a:ln/>
                      </pic:spPr>
                    </pic:pic>
                  </a:graphicData>
                </a:graphic>
              </wp:anchor>
            </w:drawing>
          </mc:Fallback>
        </mc:AlternateConten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bookmarkStart w:colFirst="0" w:colLast="0" w:name="_heading=h.y5rv478tudpm" w:id="0"/>
      <w:bookmarkEnd w:id="0"/>
      <w:r w:rsidDel="00000000" w:rsidR="00000000" w:rsidRPr="00000000">
        <w:rPr>
          <w:rtl w:val="0"/>
        </w:rPr>
      </w:r>
    </w:p>
    <w:p w:rsidR="00000000" w:rsidDel="00000000" w:rsidP="00000000" w:rsidRDefault="00000000" w:rsidRPr="00000000" w14:paraId="00000031">
      <w:pPr>
        <w:rPr>
          <w:rFonts w:ascii="Ruluko" w:cs="Ruluko" w:eastAsia="Ruluko" w:hAnsi="Ruluko"/>
          <w:b w:val="1"/>
          <w:bCs w:val="1"/>
          <w:sz w:val="56"/>
          <w:szCs w:val="56"/>
        </w:rPr>
      </w:pPr>
      <w:r w:rsidDel="00000000" w:rsidR="00000000" w:rsidRPr="00000000">
        <w:rPr>
          <w:rFonts w:ascii="Ruluko" w:cs="Ruluko" w:eastAsia="Ruluko" w:hAnsi="Ruluko"/>
          <w:b w:val="1"/>
          <w:bCs w:val="1"/>
          <w:sz w:val="56"/>
          <w:szCs w:val="56"/>
          <w:rtl w:val="0"/>
        </w:rPr>
        <w:t xml:space="preserve">Exposure to new vocabulary </w:t>
      </w:r>
    </w:p>
    <w:p w:rsidR="00000000" w:rsidDel="00000000" w:rsidP="00000000" w:rsidRDefault="00000000" w:rsidRPr="00000000" w14:paraId="00000032">
      <w:pPr>
        <w:rPr>
          <w:rFonts w:ascii="Ruluko" w:cs="Ruluko" w:eastAsia="Ruluko" w:hAnsi="Ruluko"/>
          <w:b w:val="1"/>
          <w:bCs w:val="1"/>
          <w:sz w:val="36"/>
          <w:szCs w:val="36"/>
        </w:rPr>
      </w:pPr>
      <w:r w:rsidDel="00000000" w:rsidR="00000000" w:rsidRPr="00000000">
        <w:rPr>
          <w:rFonts w:ascii="Ruluko" w:cs="Ruluko" w:eastAsia="Ruluko" w:hAnsi="Ruluko"/>
          <w:b w:val="1"/>
          <w:bCs w:val="1"/>
          <w:sz w:val="36"/>
          <w:szCs w:val="36"/>
          <w:rtl w:val="0"/>
        </w:rPr>
        <w:t xml:space="preserve">Key Vocabulary </w:t>
      </w:r>
    </w:p>
    <w:p w:rsidR="00000000" w:rsidDel="00000000" w:rsidP="00000000" w:rsidRDefault="00000000" w:rsidRPr="00000000" w14:paraId="00000033">
      <w:pPr>
        <w:rPr>
          <w:rFonts w:ascii="Ruluko" w:cs="Ruluko" w:eastAsia="Ruluko" w:hAnsi="Ruluko"/>
          <w:sz w:val="40"/>
          <w:szCs w:val="40"/>
        </w:rPr>
      </w:pPr>
      <w:r w:rsidDel="00000000" w:rsidR="00000000" w:rsidRPr="00000000">
        <w:rPr>
          <w:rFonts w:ascii="Ruluko" w:cs="Ruluko" w:eastAsia="Ruluko" w:hAnsi="Ruluko"/>
          <w:sz w:val="40"/>
          <w:szCs w:val="40"/>
          <w:rtl w:val="0"/>
        </w:rPr>
        <w:t xml:space="preserve">Habitats, wild, mammal, amphibian, classify, reptile, conservation, extinction, rainforest, deforestation, tropical, amazon, camouflage, emergent layer, canopy, understory, forest floor, palm oil</w:t>
      </w:r>
    </w:p>
    <w:p w:rsidR="00000000" w:rsidDel="00000000" w:rsidP="00000000" w:rsidRDefault="00000000" w:rsidRPr="00000000" w14:paraId="00000034">
      <w:pPr>
        <w:rPr>
          <w:rFonts w:ascii="Ruluko" w:cs="Ruluko" w:eastAsia="Ruluko" w:hAnsi="Ruluko"/>
          <w:sz w:val="40"/>
          <w:szCs w:val="40"/>
        </w:rPr>
      </w:pPr>
      <w:r w:rsidDel="00000000" w:rsidR="00000000" w:rsidRPr="00000000">
        <w:rPr>
          <w:rtl w:val="0"/>
        </w:rPr>
      </w:r>
    </w:p>
    <w:p w:rsidR="00000000" w:rsidDel="00000000" w:rsidP="00000000" w:rsidRDefault="00000000" w:rsidRPr="00000000" w14:paraId="00000035">
      <w:pPr>
        <w:rPr>
          <w:rFonts w:ascii="Ruluko" w:cs="Ruluko" w:eastAsia="Ruluko" w:hAnsi="Ruluko"/>
          <w:b w:val="1"/>
          <w:bCs w:val="1"/>
          <w:sz w:val="56"/>
          <w:szCs w:val="56"/>
        </w:rPr>
      </w:pPr>
      <w:r w:rsidDel="00000000" w:rsidR="00000000" w:rsidRPr="00000000">
        <w:rPr>
          <w:rFonts w:ascii="Ruluko" w:cs="Ruluko" w:eastAsia="Ruluko" w:hAnsi="Ruluko"/>
          <w:sz w:val="40"/>
          <w:szCs w:val="40"/>
          <w:rtl w:val="0"/>
        </w:rPr>
        <w:t xml:space="preserve">At the end of this theme children should be able to answer the following questions:</w:t>
      </w:r>
      <w:r w:rsidDel="00000000" w:rsidR="00000000" w:rsidRPr="00000000">
        <w:rPr>
          <w:rtl w:val="0"/>
        </w:rPr>
      </w:r>
    </w:p>
    <w:p w:rsidR="00000000" w:rsidDel="00000000" w:rsidP="00000000" w:rsidRDefault="00000000" w:rsidRPr="00000000" w14:paraId="00000036">
      <w:pPr>
        <w:rPr>
          <w:rFonts w:ascii="Ruluko" w:cs="Ruluko" w:eastAsia="Ruluko" w:hAnsi="Ruluko"/>
          <w:b w:val="1"/>
          <w:bCs w:val="1"/>
          <w:sz w:val="52"/>
          <w:szCs w:val="52"/>
        </w:rPr>
      </w:pPr>
      <w:r w:rsidDel="00000000" w:rsidR="00000000" w:rsidRPr="00000000">
        <w:rPr>
          <w:rFonts w:ascii="Ruluko" w:cs="Ruluko" w:eastAsia="Ruluko" w:hAnsi="Ruluko"/>
          <w:b w:val="1"/>
          <w:bCs w:val="1"/>
          <w:sz w:val="52"/>
          <w:szCs w:val="52"/>
          <w:rtl w:val="0"/>
        </w:rPr>
        <w:t xml:space="preserve">What does habitat mean?</w:t>
      </w:r>
    </w:p>
    <w:p w:rsidR="00000000" w:rsidDel="00000000" w:rsidP="00000000" w:rsidRDefault="00000000" w:rsidRPr="00000000" w14:paraId="00000037">
      <w:pPr>
        <w:rPr>
          <w:rFonts w:ascii="Ruluko" w:cs="Ruluko" w:eastAsia="Ruluko" w:hAnsi="Ruluko"/>
          <w:b w:val="1"/>
          <w:bCs w:val="1"/>
          <w:sz w:val="52"/>
          <w:szCs w:val="52"/>
        </w:rPr>
      </w:pPr>
      <w:r w:rsidDel="00000000" w:rsidR="00000000" w:rsidRPr="00000000">
        <w:rPr>
          <w:rFonts w:ascii="Ruluko" w:cs="Ruluko" w:eastAsia="Ruluko" w:hAnsi="Ruluko"/>
          <w:b w:val="1"/>
          <w:bCs w:val="1"/>
          <w:sz w:val="52"/>
          <w:szCs w:val="52"/>
          <w:rtl w:val="0"/>
        </w:rPr>
        <w:t xml:space="preserve">What does a carnivore eat? </w:t>
      </w:r>
    </w:p>
    <w:p w:rsidR="00000000" w:rsidDel="00000000" w:rsidP="00000000" w:rsidRDefault="00000000" w:rsidRPr="00000000" w14:paraId="00000038">
      <w:pPr>
        <w:rPr>
          <w:rFonts w:ascii="Ruluko" w:cs="Ruluko" w:eastAsia="Ruluko" w:hAnsi="Ruluko"/>
          <w:b w:val="1"/>
          <w:bCs w:val="1"/>
          <w:sz w:val="52"/>
          <w:szCs w:val="52"/>
        </w:rPr>
      </w:pPr>
      <w:r w:rsidDel="00000000" w:rsidR="00000000" w:rsidRPr="00000000">
        <w:rPr>
          <w:rFonts w:ascii="Ruluko" w:cs="Ruluko" w:eastAsia="Ruluko" w:hAnsi="Ruluko"/>
          <w:b w:val="1"/>
          <w:bCs w:val="1"/>
          <w:sz w:val="52"/>
          <w:szCs w:val="52"/>
          <w:rtl w:val="0"/>
        </w:rPr>
        <w:t xml:space="preserve">Would we see a giraffe or elephant in Ashton Park? </w:t>
      </w:r>
    </w:p>
    <w:sectPr>
      <w:pgSz w:h="16838" w:w="11906" w:orient="portrait"/>
      <w:pgMar w:bottom="4335"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Ruluko">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rsid w:val="0044062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DC6776"/>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Header">
    <w:name w:val="header"/>
    <w:basedOn w:val="Normal"/>
    <w:link w:val="HeaderChar"/>
    <w:uiPriority w:val="99"/>
    <w:unhideWhenUsed w:val="1"/>
    <w:rsid w:val="007B099F"/>
    <w:pPr>
      <w:tabs>
        <w:tab w:val="center" w:pos="4513"/>
        <w:tab w:val="right" w:pos="9026"/>
      </w:tabs>
      <w:spacing w:after="0" w:line="240" w:lineRule="auto"/>
    </w:pPr>
  </w:style>
  <w:style w:type="character" w:styleId="HeaderChar" w:customStyle="1">
    <w:name w:val="Header Char"/>
    <w:basedOn w:val="DefaultParagraphFont"/>
    <w:link w:val="Header"/>
    <w:uiPriority w:val="99"/>
    <w:rsid w:val="007B099F"/>
  </w:style>
  <w:style w:type="paragraph" w:styleId="Footer">
    <w:name w:val="footer"/>
    <w:basedOn w:val="Normal"/>
    <w:link w:val="FooterChar"/>
    <w:uiPriority w:val="99"/>
    <w:unhideWhenUsed w:val="1"/>
    <w:rsid w:val="007B099F"/>
    <w:pPr>
      <w:tabs>
        <w:tab w:val="center" w:pos="4513"/>
        <w:tab w:val="right" w:pos="9026"/>
      </w:tabs>
      <w:spacing w:after="0" w:line="240" w:lineRule="auto"/>
    </w:pPr>
  </w:style>
  <w:style w:type="character" w:styleId="FooterChar" w:customStyle="1">
    <w:name w:val="Footer Char"/>
    <w:basedOn w:val="DefaultParagraphFont"/>
    <w:link w:val="Footer"/>
    <w:uiPriority w:val="99"/>
    <w:rsid w:val="007B099F"/>
  </w:style>
  <w:style w:type="table" w:styleId="TableGrid">
    <w:name w:val="Table Grid"/>
    <w:basedOn w:val="TableNormal"/>
    <w:uiPriority w:val="59"/>
    <w:rsid w:val="0043725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9.png"/></Relationships>
</file>

<file path=word/_rels/fontTable.xml.rels><?xml version="1.0" encoding="UTF-8" standalone="yes"?><Relationships xmlns="http://schemas.openxmlformats.org/package/2006/relationships"><Relationship Id="rId1" Type="http://schemas.openxmlformats.org/officeDocument/2006/relationships/font" Target="fonts/Ruluk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ISEO05ZgGhI0//TcrYkD48AmkA==">CgMxLjAyDmgueTVydjQ3OHR1ZHBtOAByITF5cUpJbDNWVEY5NUNHQ0NueFNkTWt4a19JblhiblhfRg==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2024-05-07T14:51:00Z</dcterms:created>
  <dc:creator>Cotterellr</dc:creator>
</cp:coreProperties>
</file>