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19052</wp:posOffset>
                </wp:positionH>
                <wp:positionV relativeFrom="paragraph">
                  <wp:posOffset>-857248</wp:posOffset>
                </wp:positionV>
                <wp:extent cx="5727700" cy="2000113"/>
                <wp:effectExtent b="0" l="0" r="0" t="0"/>
                <wp:wrapNone/>
                <wp:docPr id="7" name=""/>
                <a:graphic>
                  <a:graphicData uri="http://schemas.microsoft.com/office/word/2010/wordprocessingShape">
                    <wps:wsp>
                      <wps:cNvSpPr/>
                      <wps:cNvPr id="8" name="Shape 8"/>
                      <wps:spPr>
                        <a:xfrm>
                          <a:off x="2494850" y="2793845"/>
                          <a:ext cx="5702300" cy="1972310"/>
                        </a:xfrm>
                        <a:prstGeom prst="snip2SameRect">
                          <a:avLst>
                            <a:gd fmla="val 16667" name="adj1"/>
                            <a:gd fmla="val 0" name="adj2"/>
                          </a:avLst>
                        </a:prstGeom>
                        <a:solidFill>
                          <a:srgbClr val="8DA9DB"/>
                        </a:solidFill>
                        <a:ln cap="flat" cmpd="sng" w="12700">
                          <a:solidFill>
                            <a:srgbClr val="31538F"/>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44"/>
                                <w:vertAlign w:val="baseline"/>
                              </w:rPr>
                              <w:t xml:space="preserve">What children will learn / revise / revisit / rehearse during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44"/>
                                <w:vertAlign w:val="baseline"/>
                              </w:rPr>
                            </w:r>
                            <w:r w:rsidDel="00000000" w:rsidR="00000000" w:rsidRPr="00000000">
                              <w:rPr>
                                <w:rFonts w:ascii="Ruluko" w:cs="Ruluko" w:eastAsia="Ruluko" w:hAnsi="Ruluko"/>
                                <w:b w:val="1"/>
                                <w:i w:val="0"/>
                                <w:smallCaps w:val="0"/>
                                <w:strike w:val="0"/>
                                <w:color w:val="000000"/>
                                <w:sz w:val="44"/>
                                <w:vertAlign w:val="baseline"/>
                              </w:rPr>
                              <w:t xml:space="preserve">Be Happy, Be healthy!</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19052</wp:posOffset>
                </wp:positionH>
                <wp:positionV relativeFrom="paragraph">
                  <wp:posOffset>-857248</wp:posOffset>
                </wp:positionV>
                <wp:extent cx="5727700" cy="2000113"/>
                <wp:effectExtent b="0" l="0" r="0" t="0"/>
                <wp:wrapNone/>
                <wp:docPr id="7"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5727700" cy="2000113"/>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-869948</wp:posOffset>
                </wp:positionH>
                <wp:positionV relativeFrom="paragraph">
                  <wp:posOffset>311150</wp:posOffset>
                </wp:positionV>
                <wp:extent cx="3810000" cy="3857585"/>
                <wp:effectExtent b="0" l="0" r="0" t="0"/>
                <wp:wrapNone/>
                <wp:docPr id="6" name=""/>
                <a:graphic>
                  <a:graphicData uri="http://schemas.microsoft.com/office/word/2010/wordprocessingShape">
                    <wps:wsp>
                      <wps:cNvSpPr/>
                      <wps:cNvPr id="7" name="Shape 7"/>
                      <wps:spPr>
                        <a:xfrm>
                          <a:off x="3453700" y="1867380"/>
                          <a:ext cx="3784600" cy="3825240"/>
                        </a:xfrm>
                        <a:prstGeom prst="hexagon">
                          <a:avLst>
                            <a:gd fmla="val 25000" name="adj"/>
                            <a:gd fmla="val 115470" name="vf"/>
                          </a:avLst>
                        </a:prstGeom>
                        <a:solidFill>
                          <a:srgbClr val="8DA9DB"/>
                        </a:solidFill>
                        <a:ln cap="flat" cmpd="sng" w="12700">
                          <a:solidFill>
                            <a:srgbClr val="31538F"/>
                          </a:solidFill>
                          <a:prstDash val="solid"/>
                          <a:miter lim="8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Personal, Social and Emotional Development</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Show independence, resilience and perseverance in the face of a challenge.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Understand the importance of keeping healthy and how we can look after our bodies in different ways.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Continue to make good relationships in their free play, share, take turns, negotiate.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-869948</wp:posOffset>
                </wp:positionH>
                <wp:positionV relativeFrom="paragraph">
                  <wp:posOffset>311150</wp:posOffset>
                </wp:positionV>
                <wp:extent cx="3810000" cy="3857585"/>
                <wp:effectExtent b="0" l="0" r="0" t="0"/>
                <wp:wrapNone/>
                <wp:docPr id="6"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3810000" cy="3857585"/>
                        </a:xfrm>
                        <a:prstGeom prst="rect"/>
                        <a:ln/>
                      </pic:spPr>
                    </pic:pic>
                  </a:graphicData>
                </a:graphic>
              </wp:anchor>
            </w:drawing>
          </mc:Fallback>
        </mc:AlternateContent>
      </w:r>
    </w:p>
    <w:p w:rsidR="00000000" w:rsidDel="00000000" w:rsidP="00000000" w:rsidRDefault="00000000" w:rsidRPr="00000000" w14:paraId="00000005">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2724150</wp:posOffset>
                </wp:positionH>
                <wp:positionV relativeFrom="paragraph">
                  <wp:posOffset>69850</wp:posOffset>
                </wp:positionV>
                <wp:extent cx="3839815" cy="4972717"/>
                <wp:effectExtent b="0" l="0" r="0" t="0"/>
                <wp:wrapNone/>
                <wp:docPr id="9" name=""/>
                <a:graphic>
                  <a:graphicData uri="http://schemas.microsoft.com/office/word/2010/wordprocessingShape">
                    <wps:wsp>
                      <wps:cNvSpPr/>
                      <wps:cNvPr id="10" name="Shape 10"/>
                      <wps:spPr>
                        <a:xfrm>
                          <a:off x="3438793" y="1308020"/>
                          <a:ext cx="3814415" cy="4943960"/>
                        </a:xfrm>
                        <a:prstGeom prst="hexagon">
                          <a:avLst>
                            <a:gd fmla="val 25000" name="adj"/>
                            <a:gd fmla="val 115470" name="vf"/>
                          </a:avLst>
                        </a:prstGeom>
                        <a:solidFill>
                          <a:srgbClr val="8DA9DB"/>
                        </a:solidFill>
                        <a:ln cap="flat" cmpd="sng" w="12700">
                          <a:solidFill>
                            <a:srgbClr val="31538F"/>
                          </a:solidFill>
                          <a:prstDash val="solid"/>
                          <a:miter lim="8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Communication and Language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Listen attentively and respond with relevant questions / comments.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Confident having conversations with both adults and peers.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Use new vocabulary when having discussions one to one or in groups.</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Happy to share thoughts and respond to what they have listened to in stories, rhymes and poems.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2724150</wp:posOffset>
                </wp:positionH>
                <wp:positionV relativeFrom="paragraph">
                  <wp:posOffset>69850</wp:posOffset>
                </wp:positionV>
                <wp:extent cx="3839815" cy="4972717"/>
                <wp:effectExtent b="0" l="0" r="0" t="0"/>
                <wp:wrapNone/>
                <wp:docPr id="9"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3839815" cy="4972717"/>
                        </a:xfrm>
                        <a:prstGeom prst="rect"/>
                        <a:ln/>
                      </pic:spPr>
                    </pic:pic>
                  </a:graphicData>
                </a:graphic>
              </wp:anchor>
            </w:drawing>
          </mc:Fallback>
        </mc:AlternateConten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-869948</wp:posOffset>
                </wp:positionH>
                <wp:positionV relativeFrom="paragraph">
                  <wp:posOffset>171450</wp:posOffset>
                </wp:positionV>
                <wp:extent cx="3836909" cy="4293531"/>
                <wp:effectExtent b="0" l="0" r="0" t="0"/>
                <wp:wrapNone/>
                <wp:docPr id="8" name=""/>
                <a:graphic>
                  <a:graphicData uri="http://schemas.microsoft.com/office/word/2010/wordprocessingShape">
                    <wps:wsp>
                      <wps:cNvSpPr/>
                      <wps:cNvPr id="9" name="Shape 9"/>
                      <wps:spPr>
                        <a:xfrm>
                          <a:off x="3440246" y="1645109"/>
                          <a:ext cx="3811509" cy="4269783"/>
                        </a:xfrm>
                        <a:prstGeom prst="hexagon">
                          <a:avLst>
                            <a:gd fmla="val 25000" name="adj"/>
                            <a:gd fmla="val 115470" name="vf"/>
                          </a:avLst>
                        </a:prstGeom>
                        <a:solidFill>
                          <a:srgbClr val="8DA9DB"/>
                        </a:solidFill>
                        <a:ln cap="flat" cmpd="sng" w="12700">
                          <a:solidFill>
                            <a:srgbClr val="31538F"/>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Physical development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Hold pencil effectively for writing</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Use scissors and small tool with more accuracy and control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Show accuracy and control when drawing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Move energetically and show agility, balance and coordination when playing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-869948</wp:posOffset>
                </wp:positionH>
                <wp:positionV relativeFrom="paragraph">
                  <wp:posOffset>171450</wp:posOffset>
                </wp:positionV>
                <wp:extent cx="3836909" cy="4293531"/>
                <wp:effectExtent b="0" l="0" r="0" t="0"/>
                <wp:wrapNone/>
                <wp:docPr id="8"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3836909" cy="4293531"/>
                        </a:xfrm>
                        <a:prstGeom prst="rect"/>
                        <a:ln/>
                      </pic:spPr>
                    </pic:pic>
                  </a:graphicData>
                </a:graphic>
              </wp:anchor>
            </w:drawing>
          </mc:Fallback>
        </mc:AlternateConten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2749550</wp:posOffset>
                </wp:positionH>
                <wp:positionV relativeFrom="paragraph">
                  <wp:posOffset>222250</wp:posOffset>
                </wp:positionV>
                <wp:extent cx="3830234" cy="3497033"/>
                <wp:effectExtent b="0" l="0" r="0" t="0"/>
                <wp:wrapNone/>
                <wp:docPr id="3" name=""/>
                <a:graphic>
                  <a:graphicData uri="http://schemas.microsoft.com/office/word/2010/wordprocessingShape">
                    <wps:wsp>
                      <wps:cNvSpPr/>
                      <wps:cNvPr id="4" name="Shape 4"/>
                      <wps:spPr>
                        <a:xfrm>
                          <a:off x="3443583" y="2045869"/>
                          <a:ext cx="3804834" cy="3468262"/>
                        </a:xfrm>
                        <a:prstGeom prst="hexagon">
                          <a:avLst>
                            <a:gd fmla="val 25000" name="adj"/>
                            <a:gd fmla="val 115470" name="vf"/>
                          </a:avLst>
                        </a:prstGeom>
                        <a:solidFill>
                          <a:srgbClr val="8DA9DB"/>
                        </a:solidFill>
                        <a:ln cap="flat" cmpd="sng" w="12700">
                          <a:solidFill>
                            <a:srgbClr val="31538F"/>
                          </a:solidFill>
                          <a:prstDash val="solid"/>
                          <a:miter lim="8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Literacy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Introduce some RWI set three sounds and revise set one and two – letter sounds/ blending / segmenting</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 Read simple books consistent with their phonic knowledge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Demonstrate understanding of what has been read to them by retelling stories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Write simple phrases and sentences that can be read by others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2749550</wp:posOffset>
                </wp:positionH>
                <wp:positionV relativeFrom="paragraph">
                  <wp:posOffset>222250</wp:posOffset>
                </wp:positionV>
                <wp:extent cx="3830234" cy="3497033"/>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3830234" cy="3497033"/>
                        </a:xfrm>
                        <a:prstGeom prst="rect"/>
                        <a:ln/>
                      </pic:spPr>
                    </pic:pic>
                  </a:graphicData>
                </a:graphic>
              </wp:anchor>
            </w:drawing>
          </mc:Fallback>
        </mc:AlternateConten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Xs`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2330450</wp:posOffset>
                </wp:positionH>
                <wp:positionV relativeFrom="paragraph">
                  <wp:posOffset>-819148</wp:posOffset>
                </wp:positionV>
                <wp:extent cx="4295945" cy="4629086"/>
                <wp:effectExtent b="0" l="0" r="0" t="0"/>
                <wp:wrapNone/>
                <wp:docPr id="2" name=""/>
                <a:graphic>
                  <a:graphicData uri="http://schemas.microsoft.com/office/word/2010/wordprocessingShape">
                    <wps:wsp>
                      <wps:cNvSpPr/>
                      <wps:cNvPr id="3" name="Shape 3"/>
                      <wps:spPr>
                        <a:xfrm>
                          <a:off x="3210728" y="1478235"/>
                          <a:ext cx="4270545" cy="4603531"/>
                        </a:xfrm>
                        <a:prstGeom prst="hexagon">
                          <a:avLst>
                            <a:gd fmla="val 25000" name="adj"/>
                            <a:gd fmla="val 115470" name="vf"/>
                          </a:avLst>
                        </a:prstGeom>
                        <a:solidFill>
                          <a:srgbClr val="8DA9DB"/>
                        </a:solidFill>
                        <a:ln cap="flat" cmpd="sng" w="12700">
                          <a:solidFill>
                            <a:srgbClr val="31538F"/>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Understanding the world</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Understand how we can keep healthy and what people help us to do this.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How are there jobs important in keeping us healthy eg dentists, doctors, grown ups to cook us meals and keep us clean</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Explore fruits and vegetables and how they grow- why are these important in keeping us healthy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2330450</wp:posOffset>
                </wp:positionH>
                <wp:positionV relativeFrom="paragraph">
                  <wp:posOffset>-819148</wp:posOffset>
                </wp:positionV>
                <wp:extent cx="4295945" cy="4629086"/>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4295945" cy="462908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-920748</wp:posOffset>
                </wp:positionH>
                <wp:positionV relativeFrom="paragraph">
                  <wp:posOffset>-844548</wp:posOffset>
                </wp:positionV>
                <wp:extent cx="3569970" cy="3237070"/>
                <wp:effectExtent b="0" l="0" r="0" t="0"/>
                <wp:wrapNone/>
                <wp:docPr id="5" name=""/>
                <a:graphic>
                  <a:graphicData uri="http://schemas.microsoft.com/office/word/2010/wordprocessingShape">
                    <wps:wsp>
                      <wps:cNvSpPr/>
                      <wps:cNvPr id="6" name="Shape 6"/>
                      <wps:spPr>
                        <a:xfrm>
                          <a:off x="3573715" y="2175038"/>
                          <a:ext cx="3544570" cy="3209925"/>
                        </a:xfrm>
                        <a:prstGeom prst="hexagon">
                          <a:avLst>
                            <a:gd fmla="val 25000" name="adj"/>
                            <a:gd fmla="val 115470" name="vf"/>
                          </a:avLst>
                        </a:prstGeom>
                        <a:solidFill>
                          <a:srgbClr val="8DA9DB"/>
                        </a:solidFill>
                        <a:ln cap="flat" cmpd="sng" w="12700">
                          <a:solidFill>
                            <a:srgbClr val="31538F"/>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     </w:t>
                            </w:r>
                            <w:r w:rsidDel="00000000" w:rsidR="00000000" w:rsidRPr="00000000">
                              <w:rPr>
                                <w:rFonts w:ascii="Ruluko" w:cs="Ruluko" w:eastAsia="Ruluko" w:hAnsi="Ruluko"/>
                                <w:b w:val="1"/>
                                <w:i w:val="0"/>
                                <w:smallCaps w:val="0"/>
                                <w:strike w:val="0"/>
                                <w:color w:val="000000"/>
                                <w:sz w:val="22"/>
                                <w:vertAlign w:val="baseline"/>
                              </w:rPr>
                              <w:t xml:space="preserve">                          Maths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Introduce numbers 16, 17 and 18 and continue to develop a strong number sense using the 6 key areas of  early mathematics- counting / cardinality, comparison, composition, pattern, shape and space and measures.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-920748</wp:posOffset>
                </wp:positionH>
                <wp:positionV relativeFrom="paragraph">
                  <wp:posOffset>-844548</wp:posOffset>
                </wp:positionV>
                <wp:extent cx="3569970" cy="3237070"/>
                <wp:effectExtent b="0" l="0" r="0" t="0"/>
                <wp:wrapNone/>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3569970" cy="3237070"/>
                        </a:xfrm>
                        <a:prstGeom prst="rect"/>
                        <a:ln/>
                      </pic:spPr>
                    </pic:pic>
                  </a:graphicData>
                </a:graphic>
              </wp:anchor>
            </w:drawing>
          </mc:Fallback>
        </mc:AlternateConten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rFonts w:ascii="SassoonPrimaryInfant" w:cs="SassoonPrimaryInfant" w:eastAsia="SassoonPrimaryInfant" w:hAnsi="SassoonPrimaryInfant"/>
          <w:b w:val="1"/>
          <w:bCs w:val="1"/>
          <w:color w:val="000000"/>
        </w:rPr>
      </w:pPr>
      <w:r w:rsidDel="00000000" w:rsidR="00000000" w:rsidRPr="00000000">
        <w:rPr>
          <w:rFonts w:ascii="SassoonPrimaryInfant" w:cs="SassoonPrimaryInfant" w:eastAsia="SassoonPrimaryInfant" w:hAnsi="SassoonPrimaryInfant"/>
          <w:b w:val="1"/>
          <w:bCs w:val="1"/>
          <w:color w:val="000000"/>
          <w:rtl w:val="0"/>
        </w:rPr>
        <w:t xml:space="preserve">ndi</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-920748</wp:posOffset>
                </wp:positionH>
                <wp:positionV relativeFrom="paragraph">
                  <wp:posOffset>158750</wp:posOffset>
                </wp:positionV>
                <wp:extent cx="4401185" cy="5581602"/>
                <wp:effectExtent b="0" l="0" r="0" t="0"/>
                <wp:wrapNone/>
                <wp:docPr id="4" name=""/>
                <a:graphic>
                  <a:graphicData uri="http://schemas.microsoft.com/office/word/2010/wordprocessingShape">
                    <wps:wsp>
                      <wps:cNvSpPr/>
                      <wps:cNvPr id="5" name="Shape 5"/>
                      <wps:spPr>
                        <a:xfrm>
                          <a:off x="3158108" y="1003047"/>
                          <a:ext cx="4375785" cy="5553906"/>
                        </a:xfrm>
                        <a:prstGeom prst="hexagon">
                          <a:avLst>
                            <a:gd fmla="val 25000" name="adj"/>
                            <a:gd fmla="val 115470" name="vf"/>
                          </a:avLst>
                        </a:prstGeom>
                        <a:solidFill>
                          <a:srgbClr val="8DA9DB"/>
                        </a:solidFill>
                        <a:ln cap="flat" cmpd="sng" w="12700">
                          <a:solidFill>
                            <a:srgbClr val="31538F"/>
                          </a:solidFill>
                          <a:prstDash val="solid"/>
                          <a:miter lim="8000"/>
                          <a:headEnd len="sm" w="sm" type="none"/>
                          <a:tailEnd len="sm" w="sm" type="none"/>
                        </a:ln>
                      </wps:spPr>
                      <wps:txbx>
                        <w:txbxContent>
                          <w:p w:rsidR="00000000" w:rsidDel="00000000" w:rsidP="00000000" w:rsidRDefault="00000000" w:rsidRPr="00000000">
                            <w:pPr>
                              <w:spacing w:after="0" w:before="0" w:line="259.0000820159912"/>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          Expressive Arts and Design </w:t>
                            </w:r>
                          </w:p>
                          <w:p w:rsidR="00000000" w:rsidDel="00000000" w:rsidP="00000000" w:rsidRDefault="00000000" w:rsidRPr="00000000">
                            <w:pPr>
                              <w:spacing w:after="160" w:before="0" w:line="259.0000820159912"/>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Explore and engage in music making </w:t>
                            </w:r>
                          </w:p>
                          <w:p w:rsidR="00000000" w:rsidDel="00000000" w:rsidP="00000000" w:rsidRDefault="00000000" w:rsidRPr="00000000">
                            <w:pPr>
                              <w:spacing w:after="160" w:before="0" w:line="259.0000820159912"/>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Continue to Explore and develop their confidence and imagination using the open ended role play, small world and construction. </w:t>
                            </w:r>
                          </w:p>
                          <w:p w:rsidR="00000000" w:rsidDel="00000000" w:rsidP="00000000" w:rsidRDefault="00000000" w:rsidRPr="00000000">
                            <w:pPr>
                              <w:spacing w:after="160" w:before="0" w:line="259.0000820159912"/>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Construct with a purpose – use of colours, resources, tools and techniques – discuss what they are making and how it could be made better</w:t>
                            </w:r>
                          </w:p>
                          <w:p w:rsidR="00000000" w:rsidDel="00000000" w:rsidP="00000000" w:rsidRDefault="00000000" w:rsidRPr="00000000">
                            <w:pPr>
                              <w:spacing w:after="160" w:before="0" w:line="259.0000820159912"/>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Develop observational drawing skills, attention to detail and correct use of colour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Develop and improve confidence when painting and using techniques for a purpose in particular coffee art</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-920748</wp:posOffset>
                </wp:positionH>
                <wp:positionV relativeFrom="paragraph">
                  <wp:posOffset>158750</wp:posOffset>
                </wp:positionV>
                <wp:extent cx="4401185" cy="5581602"/>
                <wp:effectExtent b="0" l="0" r="0" t="0"/>
                <wp:wrapNone/>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4401185" cy="5581602"/>
                        </a:xfrm>
                        <a:prstGeom prst="rect"/>
                        <a:ln/>
                      </pic:spPr>
                    </pic:pic>
                  </a:graphicData>
                </a:graphic>
              </wp:anchor>
            </w:drawing>
          </mc:Fallback>
        </mc:AlternateConten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r w:rsidDel="00000000" w:rsidR="00000000" w:rsidRPr="00000000">
        <mc:AlternateContent>
          <mc:Choice Requires="wpg">
            <w:drawing>
              <wp:anchor allowOverlap="1" behindDoc="0" distB="45720" distT="45720" distL="182880" distR="182880" hidden="0" layoutInCell="1" locked="0" relativeHeight="0" simplePos="0">
                <wp:simplePos x="0" y="0"/>
                <wp:positionH relativeFrom="column">
                  <wp:posOffset>3548380</wp:posOffset>
                </wp:positionH>
                <wp:positionV relativeFrom="paragraph">
                  <wp:posOffset>-30478</wp:posOffset>
                </wp:positionV>
                <wp:extent cx="2933700" cy="4654032"/>
                <wp:effectExtent b="0" l="0" r="0" t="0"/>
                <wp:wrapSquare wrapText="bothSides" distB="45720" distT="45720" distL="182880" distR="182880"/>
                <wp:docPr id="1" name=""/>
                <a:graphic>
                  <a:graphicData uri="http://schemas.microsoft.com/office/word/2010/wordprocessingShape">
                    <wps:wsp>
                      <wps:cNvSpPr/>
                      <wps:cNvPr id="2" name="Shape 2"/>
                      <wps:spPr>
                        <a:xfrm>
                          <a:off x="3955350" y="1545077"/>
                          <a:ext cx="2781300" cy="4469846"/>
                        </a:xfrm>
                        <a:prstGeom prst="rect">
                          <a:avLst/>
                        </a:prstGeom>
                        <a:solidFill>
                          <a:srgbClr val="8DA9DB"/>
                        </a:solidFill>
                        <a:ln cap="flat" cmpd="dbl" w="76200">
                          <a:solidFill>
                            <a:schemeClr val="dk2"/>
                          </a:solidFill>
                          <a:prstDash val="solid"/>
                          <a:miter lim="8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1"/>
                                <w:smallCaps w:val="1"/>
                                <w:strike w:val="0"/>
                                <w:color w:val="000000"/>
                                <w:sz w:val="24"/>
                                <w:vertAlign w:val="baseline"/>
                              </w:rPr>
                              <w:t xml:space="preserve">ALONGSIDE ENHANCEMENTS FOR THIS THEME THERE WILL STILL BE OPEN ENDED PROVISION AND CHILDREN WILL STILL LEARN THROUGH PLAY AND THEIR OTHER INTERESTS. THERE WILL BE OPPORTUNTIES TO DEVELOP AND PROGRESS ALL AREAS OF LEARNING BOTH IN THE CLASSROOM AND OUTDOORS.  THROIGH KNOWING EACH UNIQUE CHILD AND THROUGH THE HIGH-QUALITY INTERACTIONS OF THE ADULTS / ADAPTIVE TEACHING AND QUESTIONNING ALL CHILDREN WILL MAKE PROGRESS AND LEARN AT THEIR APPORPRIATE RATE. </w:t>
                            </w:r>
                          </w:p>
                        </w:txbxContent>
                      </wps:txbx>
                      <wps:bodyPr anchorCtr="0" anchor="ctr" bIns="182875" lIns="182875" spcFirstLastPara="1" rIns="182875" wrap="square" tIns="182875">
                        <a:noAutofit/>
                      </wps:bodyPr>
                    </wps:wsp>
                  </a:graphicData>
                </a:graphic>
              </wp:anchor>
            </w:drawing>
          </mc:Choice>
          <mc:Fallback>
            <w:drawing>
              <wp:anchor allowOverlap="1" behindDoc="0" distB="45720" distT="45720" distL="182880" distR="182880" hidden="0" layoutInCell="1" locked="0" relativeHeight="0" simplePos="0">
                <wp:simplePos x="0" y="0"/>
                <wp:positionH relativeFrom="column">
                  <wp:posOffset>3548380</wp:posOffset>
                </wp:positionH>
                <wp:positionV relativeFrom="paragraph">
                  <wp:posOffset>-30478</wp:posOffset>
                </wp:positionV>
                <wp:extent cx="2933700" cy="4654032"/>
                <wp:effectExtent b="0" l="0" r="0" t="0"/>
                <wp:wrapSquare wrapText="bothSides" distB="45720" distT="45720" distL="182880" distR="182880"/>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933700" cy="4654032"/>
                        </a:xfrm>
                        <a:prstGeom prst="rect"/>
                        <a:ln/>
                      </pic:spPr>
                    </pic:pic>
                  </a:graphicData>
                </a:graphic>
              </wp:anchor>
            </w:drawing>
          </mc:Fallback>
        </mc:AlternateConten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rFonts w:ascii="Ruluko" w:cs="Ruluko" w:eastAsia="Ruluko" w:hAnsi="Ruluko"/>
          <w:b w:val="1"/>
          <w:bCs w:val="1"/>
          <w:sz w:val="56"/>
          <w:szCs w:val="56"/>
        </w:rPr>
      </w:pPr>
      <w:r w:rsidDel="00000000" w:rsidR="00000000" w:rsidRPr="00000000">
        <w:rPr>
          <w:rFonts w:ascii="Ruluko" w:cs="Ruluko" w:eastAsia="Ruluko" w:hAnsi="Ruluko"/>
          <w:b w:val="1"/>
          <w:bCs w:val="1"/>
          <w:sz w:val="56"/>
          <w:szCs w:val="56"/>
          <w:rtl w:val="0"/>
        </w:rPr>
        <w:t xml:space="preserve">Exposure to new vocabulary </w:t>
      </w:r>
    </w:p>
    <w:p w:rsidR="00000000" w:rsidDel="00000000" w:rsidP="00000000" w:rsidRDefault="00000000" w:rsidRPr="00000000" w14:paraId="0000003F">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Key Vocabulary </w:t>
      </w:r>
    </w:p>
    <w:p w:rsidR="00000000" w:rsidDel="00000000" w:rsidP="00000000" w:rsidRDefault="00000000" w:rsidRPr="00000000" w14:paraId="00000040">
      <w:pPr>
        <w:rPr>
          <w:rFonts w:ascii="Ruluko" w:cs="Ruluko" w:eastAsia="Ruluko" w:hAnsi="Ruluko"/>
          <w:b w:val="1"/>
          <w:bCs w:val="1"/>
          <w:sz w:val="40"/>
          <w:szCs w:val="40"/>
        </w:rPr>
      </w:pPr>
      <w:r w:rsidDel="00000000" w:rsidR="00000000" w:rsidRPr="00000000">
        <w:rPr>
          <w:rFonts w:ascii="Ruluko" w:cs="Ruluko" w:eastAsia="Ruluko" w:hAnsi="Ruluko"/>
          <w:b w:val="1"/>
          <w:bCs w:val="1"/>
          <w:sz w:val="40"/>
          <w:szCs w:val="40"/>
          <w:rtl w:val="0"/>
        </w:rPr>
        <w:t xml:space="preserve">Happy and Healthy – </w:t>
      </w:r>
    </w:p>
    <w:p w:rsidR="00000000" w:rsidDel="00000000" w:rsidP="00000000" w:rsidRDefault="00000000" w:rsidRPr="00000000" w14:paraId="00000041">
      <w:pPr>
        <w:rPr>
          <w:rFonts w:ascii="Ruluko" w:cs="Ruluko" w:eastAsia="Ruluko" w:hAnsi="Ruluko"/>
          <w:b w:val="1"/>
          <w:bCs w:val="1"/>
          <w:sz w:val="40"/>
          <w:szCs w:val="40"/>
        </w:rPr>
      </w:pPr>
      <w:r w:rsidDel="00000000" w:rsidR="00000000" w:rsidRPr="00000000">
        <w:rPr>
          <w:rFonts w:ascii="Ruluko" w:cs="Ruluko" w:eastAsia="Ruluko" w:hAnsi="Ruluko"/>
          <w:b w:val="1"/>
          <w:bCs w:val="1"/>
          <w:sz w:val="40"/>
          <w:szCs w:val="40"/>
          <w:rtl w:val="0"/>
        </w:rPr>
        <w:t xml:space="preserve">Balanced diet, exercise, hygiene, healthy, unhealthy</w:t>
      </w:r>
    </w:p>
    <w:p w:rsidR="00000000" w:rsidDel="00000000" w:rsidP="00000000" w:rsidRDefault="00000000" w:rsidRPr="00000000" w14:paraId="00000042">
      <w:pPr>
        <w:rPr>
          <w:rFonts w:ascii="Ruluko" w:cs="Ruluko" w:eastAsia="Ruluko" w:hAnsi="Ruluko"/>
          <w:b w:val="1"/>
          <w:bCs w:val="1"/>
          <w:sz w:val="40"/>
          <w:szCs w:val="40"/>
        </w:rPr>
      </w:pPr>
      <w:r w:rsidDel="00000000" w:rsidR="00000000" w:rsidRPr="00000000">
        <w:rPr>
          <w:rtl w:val="0"/>
        </w:rPr>
      </w:r>
    </w:p>
    <w:p w:rsidR="00000000" w:rsidDel="00000000" w:rsidP="00000000" w:rsidRDefault="00000000" w:rsidRPr="00000000" w14:paraId="00000043">
      <w:pPr>
        <w:rPr>
          <w:rFonts w:ascii="Ruluko" w:cs="Ruluko" w:eastAsia="Ruluko" w:hAnsi="Ruluko"/>
          <w:b w:val="1"/>
          <w:bCs w:val="1"/>
          <w:sz w:val="56"/>
          <w:szCs w:val="56"/>
        </w:rPr>
      </w:pPr>
      <w:r w:rsidDel="00000000" w:rsidR="00000000" w:rsidRPr="00000000">
        <w:rPr>
          <w:rFonts w:ascii="Ruluko" w:cs="Ruluko" w:eastAsia="Ruluko" w:hAnsi="Ruluko"/>
          <w:sz w:val="40"/>
          <w:szCs w:val="40"/>
          <w:rtl w:val="0"/>
        </w:rPr>
        <w:t xml:space="preserve">At the end of this theme children should be able to answer the following questions:</w:t>
      </w:r>
      <w:r w:rsidDel="00000000" w:rsidR="00000000" w:rsidRPr="00000000">
        <w:rPr>
          <w:rtl w:val="0"/>
        </w:rPr>
      </w:r>
    </w:p>
    <w:p w:rsidR="00000000" w:rsidDel="00000000" w:rsidP="00000000" w:rsidRDefault="00000000" w:rsidRPr="00000000" w14:paraId="00000044">
      <w:pPr>
        <w:rPr>
          <w:rFonts w:ascii="Ruluko" w:cs="Ruluko" w:eastAsia="Ruluko" w:hAnsi="Ruluko"/>
          <w:b w:val="1"/>
          <w:bCs w:val="1"/>
          <w:sz w:val="52"/>
          <w:szCs w:val="52"/>
        </w:rPr>
      </w:pPr>
      <w:r w:rsidDel="00000000" w:rsidR="00000000" w:rsidRPr="00000000">
        <w:rPr>
          <w:rFonts w:ascii="Ruluko" w:cs="Ruluko" w:eastAsia="Ruluko" w:hAnsi="Ruluko"/>
          <w:b w:val="1"/>
          <w:bCs w:val="1"/>
          <w:sz w:val="52"/>
          <w:szCs w:val="52"/>
          <w:rtl w:val="0"/>
        </w:rPr>
        <w:t xml:space="preserve">Why do we need to clean our teeth?</w:t>
      </w:r>
    </w:p>
    <w:p w:rsidR="00000000" w:rsidDel="00000000" w:rsidP="00000000" w:rsidRDefault="00000000" w:rsidRPr="00000000" w14:paraId="00000045">
      <w:pPr>
        <w:rPr>
          <w:rFonts w:ascii="Ruluko" w:cs="Ruluko" w:eastAsia="Ruluko" w:hAnsi="Ruluko"/>
          <w:b w:val="1"/>
          <w:bCs w:val="1"/>
          <w:sz w:val="52"/>
          <w:szCs w:val="52"/>
        </w:rPr>
      </w:pPr>
      <w:r w:rsidDel="00000000" w:rsidR="00000000" w:rsidRPr="00000000">
        <w:rPr>
          <w:rFonts w:ascii="Ruluko" w:cs="Ruluko" w:eastAsia="Ruluko" w:hAnsi="Ruluko"/>
          <w:b w:val="1"/>
          <w:bCs w:val="1"/>
          <w:sz w:val="52"/>
          <w:szCs w:val="52"/>
          <w:rtl w:val="0"/>
        </w:rPr>
        <w:t xml:space="preserve">Is it healthy to eat sweets every day? </w:t>
      </w:r>
    </w:p>
    <w:p w:rsidR="00000000" w:rsidDel="00000000" w:rsidP="00000000" w:rsidRDefault="00000000" w:rsidRPr="00000000" w14:paraId="00000046">
      <w:pPr>
        <w:rPr>
          <w:rFonts w:ascii="Ruluko" w:cs="Ruluko" w:eastAsia="Ruluko" w:hAnsi="Ruluko"/>
          <w:b w:val="1"/>
          <w:bCs w:val="1"/>
          <w:sz w:val="52"/>
          <w:szCs w:val="52"/>
        </w:rPr>
      </w:pPr>
      <w:bookmarkStart w:colFirst="0" w:colLast="0" w:name="_heading=h.uuh2swiwn3co" w:id="0"/>
      <w:bookmarkEnd w:id="0"/>
      <w:r w:rsidDel="00000000" w:rsidR="00000000" w:rsidRPr="00000000">
        <w:rPr>
          <w:rFonts w:ascii="Ruluko" w:cs="Ruluko" w:eastAsia="Ruluko" w:hAnsi="Ruluko"/>
          <w:b w:val="1"/>
          <w:bCs w:val="1"/>
          <w:sz w:val="52"/>
          <w:szCs w:val="52"/>
          <w:rtl w:val="0"/>
        </w:rPr>
        <w:t xml:space="preserve">How can we look after our bodies? </w:t>
      </w:r>
    </w:p>
    <w:p w:rsidR="00000000" w:rsidDel="00000000" w:rsidP="00000000" w:rsidRDefault="00000000" w:rsidRPr="00000000" w14:paraId="00000047">
      <w:pPr>
        <w:rPr>
          <w:rFonts w:ascii="Ruluko" w:cs="Ruluko" w:eastAsia="Ruluko" w:hAnsi="Ruluko"/>
          <w:b w:val="1"/>
          <w:bCs w:val="1"/>
          <w:sz w:val="52"/>
          <w:szCs w:val="52"/>
        </w:rPr>
      </w:pPr>
      <w:r w:rsidDel="00000000" w:rsidR="00000000" w:rsidRPr="00000000">
        <w:rPr>
          <w:rFonts w:ascii="Ruluko" w:cs="Ruluko" w:eastAsia="Ruluko" w:hAnsi="Ruluko"/>
          <w:b w:val="1"/>
          <w:bCs w:val="1"/>
          <w:sz w:val="52"/>
          <w:szCs w:val="52"/>
          <w:rtl w:val="0"/>
        </w:rPr>
        <w:t xml:space="preserve"> </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uluko">
    <w:embedRegular w:fontKey="{00000000-0000-0000-0000-000000000000}" r:id="rId1" w:subsetted="0"/>
  </w:font>
  <w:font w:name="SassoonPrimaryInfa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Ruluk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5pBjEwAqCpk1KHCzDgmD/oC9cA==">CgMxLjAyDmgudXVoMnN3aXduM2NvOAByITFYTTlkYU1HTVNsbC1NSnNQcmZRVy1PcTJvTG1KcHBRNg==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