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497413" cy="950470"/>
                <wp:effectExtent b="0" l="0" r="0" t="0"/>
                <wp:wrapNone/>
                <wp:docPr id="30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5400000">
                          <a:off x="4875528" y="36056"/>
                          <a:ext cx="940945" cy="7487888"/>
                        </a:xfrm>
                        <a:prstGeom prst="roundRect">
                          <a:avLst>
                            <a:gd fmla="val 13032" name="adj"/>
                          </a:avLst>
                        </a:prstGeom>
                        <a:solidFill>
                          <a:srgbClr val="D8E2F3"/>
                        </a:solidFill>
                        <a:ln cap="flat" cmpd="sng" w="9525">
                          <a:solidFill>
                            <a:schemeClr val="accent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St. Bridget’s C of E Primary History Curriculum Overview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Inspiring, nurturing and educating our children to serve God by reaching their full potential, serving our local community and by looking after our environment as global citizens of today and tomorrow.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497413" cy="950470"/>
                <wp:effectExtent b="0" l="0" r="0" t="0"/>
                <wp:wrapNone/>
                <wp:docPr id="30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7413" cy="950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13359</wp:posOffset>
            </wp:positionV>
            <wp:extent cx="823865" cy="914400"/>
            <wp:effectExtent b="0" l="0" r="0" t="0"/>
            <wp:wrapNone/>
            <wp:docPr descr="Autumn 1 Knowledge Organiser Year 2 Explorers 2022 - Word" id="309" name="image1.png"/>
            <a:graphic>
              <a:graphicData uri="http://schemas.openxmlformats.org/drawingml/2006/picture">
                <pic:pic>
                  <pic:nvPicPr>
                    <pic:cNvPr descr="Autumn 1 Knowledge Organiser Year 2 Explorers 2022 - Word" id="0" name="image1.png"/>
                    <pic:cNvPicPr preferRelativeResize="0"/>
                  </pic:nvPicPr>
                  <pic:blipFill>
                    <a:blip r:embed="rId8"/>
                    <a:srcRect b="56167" l="14074" r="77499" t="26402"/>
                    <a:stretch>
                      <a:fillRect/>
                    </a:stretch>
                  </pic:blipFill>
                  <pic:spPr>
                    <a:xfrm>
                      <a:off x="0" y="0"/>
                      <a:ext cx="823865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8953865</wp:posOffset>
            </wp:positionH>
            <wp:positionV relativeFrom="paragraph">
              <wp:posOffset>11826</wp:posOffset>
            </wp:positionV>
            <wp:extent cx="823865" cy="914400"/>
            <wp:effectExtent b="0" l="0" r="0" t="0"/>
            <wp:wrapNone/>
            <wp:docPr descr="Autumn 1 Knowledge Organiser Year 2 Explorers 2022 - Word" id="308" name="image1.png"/>
            <a:graphic>
              <a:graphicData uri="http://schemas.openxmlformats.org/drawingml/2006/picture">
                <pic:pic>
                  <pic:nvPicPr>
                    <pic:cNvPr descr="Autumn 1 Knowledge Organiser Year 2 Explorers 2022 - Word" id="0" name="image1.png"/>
                    <pic:cNvPicPr preferRelativeResize="0"/>
                  </pic:nvPicPr>
                  <pic:blipFill>
                    <a:blip r:embed="rId8"/>
                    <a:srcRect b="56167" l="14074" r="77499" t="26402"/>
                    <a:stretch>
                      <a:fillRect/>
                    </a:stretch>
                  </pic:blipFill>
                  <pic:spPr>
                    <a:xfrm>
                      <a:off x="0" y="0"/>
                      <a:ext cx="823865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780" w:tblpY="15.738932291666572"/>
        <w:tblW w:w="138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5"/>
        <w:gridCol w:w="4371"/>
        <w:gridCol w:w="3948"/>
        <w:gridCol w:w="4150"/>
        <w:tblGridChange w:id="0">
          <w:tblGrid>
            <w:gridCol w:w="1405"/>
            <w:gridCol w:w="4371"/>
            <w:gridCol w:w="3948"/>
            <w:gridCol w:w="4150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Autumn Term (Our World)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Spring Term (Our Community)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Summer Term (Our Environment)</w:t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EYFS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History of 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Treating Everyone the Same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Area – My School and My Church</w:t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Castles and Great Explorers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Elizabeth I and Elizabeth II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(significant individuals)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Area – How has our school changed?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(sig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nificant places in their own locality) </w:t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Great Fire of London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(events beyond living memory)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Neil Armstrong/Mae Jemison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(significant individuals)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Amy Johnson/ The Wright Brothers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(significant individuals)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Area – How has our park changed?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(changes within living memory/significant places in their own locality)</w:t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Changes in Britain: Stone Age to Iron 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Britain’s settlement by Anglo-Saxon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Study- Did Anglo-Saxons settle on the Wirral?</w:t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Achievements of the Earliest civilisations: Ancient Egypt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Non- European Society: Mayan Civilisation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Local Study- How has Hilbre Island changed? </w:t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Ancient Greece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Roman Empire and its impact on Britain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Study- Have the Romans settled around the Wirral? </w:t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Britain beyond 1066: The Battle of Britain and WW2.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Viking and Anglo-Saxon struggle for the Kingdom of England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Study- Did the Anglo-Saxons and Viking have a struggle on the Wirral?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leader="none" w:pos="2025"/>
        </w:tabs>
        <w:rPr/>
      </w:pPr>
      <w:r w:rsidDel="00000000" w:rsidR="00000000" w:rsidRPr="00000000">
        <w:rPr>
          <w:rtl w:val="0"/>
        </w:rPr>
        <w:tab/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479E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u6OUMoRPuI8JcdD22LVWO8X2w==">CgMxLjAyCGguZ2pkZ3hzOAByITFQYTZGWlF1elFoSHBEY2VxcWlCUzMxZS1tN0tKQnlZMA==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2023-03-07T08:43:00Z</dcterms:created>
  <dc:creator>nealr</dc:creator>
</cp:coreProperties>
</file>